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C7D4122" w14:textId="5FD2774B" w:rsidR="009F645F" w:rsidRDefault="0000433E">
      <w:pPr>
        <w:pStyle w:val="Title"/>
        <w:rPr>
          <w:rFonts w:asciiTheme="minorHAnsi" w:hAnsiTheme="minorHAnsi"/>
          <w:sz w:val="20"/>
          <w:szCs w:val="20"/>
          <w:lang w:val="el-GR"/>
        </w:rPr>
      </w:pPr>
      <w:bookmarkStart w:id="0" w:name="_a07woy6l9og4" w:colFirst="0" w:colLast="0"/>
      <w:bookmarkEnd w:id="0"/>
      <w:r>
        <w:rPr>
          <w:noProof/>
        </w:rPr>
        <w:drawing>
          <wp:anchor distT="114300" distB="114300" distL="114300" distR="114300" simplePos="0" relativeHeight="251658240" behindDoc="0" locked="0" layoutInCell="1" hidden="0" allowOverlap="1" wp14:anchorId="017A4F64" wp14:editId="4C445F35">
            <wp:simplePos x="0" y="0"/>
            <wp:positionH relativeFrom="column">
              <wp:posOffset>-19049</wp:posOffset>
            </wp:positionH>
            <wp:positionV relativeFrom="paragraph">
              <wp:posOffset>114300</wp:posOffset>
            </wp:positionV>
            <wp:extent cx="6086475" cy="95250"/>
            <wp:effectExtent l="0" t="0" r="0" b="0"/>
            <wp:wrapSquare wrapText="bothSides" distT="114300" distB="11430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alphaModFix amt="36000"/>
                    </a:blip>
                    <a:srcRect t="15384" b="33333"/>
                    <a:stretch>
                      <a:fillRect/>
                    </a:stretch>
                  </pic:blipFill>
                  <pic:spPr>
                    <a:xfrm>
                      <a:off x="0" y="0"/>
                      <a:ext cx="6086475" cy="95250"/>
                    </a:xfrm>
                    <a:prstGeom prst="rect">
                      <a:avLst/>
                    </a:prstGeom>
                    <a:ln/>
                  </pic:spPr>
                </pic:pic>
              </a:graphicData>
            </a:graphic>
          </wp:anchor>
        </w:drawing>
      </w:r>
      <w:r w:rsidR="00B4275F">
        <w:rPr>
          <w:rFonts w:asciiTheme="minorHAnsi" w:hAnsiTheme="minorHAnsi"/>
          <w:sz w:val="20"/>
          <w:szCs w:val="20"/>
          <w:lang w:val="el-GR"/>
        </w:rPr>
        <w:t xml:space="preserve">(Επισήμανση: το κείμενο που ακολουθεί αποτελεί μια άτυπη μετάφραση της </w:t>
      </w:r>
      <w:r w:rsidR="00B4275F">
        <w:rPr>
          <w:rFonts w:asciiTheme="minorHAnsi" w:hAnsiTheme="minorHAnsi"/>
          <w:sz w:val="20"/>
          <w:szCs w:val="20"/>
          <w:lang w:val="en-US"/>
        </w:rPr>
        <w:t>Terre</w:t>
      </w:r>
      <w:r w:rsidR="00B4275F" w:rsidRPr="00B4275F">
        <w:rPr>
          <w:rFonts w:asciiTheme="minorHAnsi" w:hAnsiTheme="minorHAnsi"/>
          <w:sz w:val="20"/>
          <w:szCs w:val="20"/>
          <w:lang w:val="el-GR"/>
        </w:rPr>
        <w:t xml:space="preserve"> </w:t>
      </w:r>
      <w:r w:rsidR="00B4275F">
        <w:rPr>
          <w:rFonts w:asciiTheme="minorHAnsi" w:hAnsiTheme="minorHAnsi"/>
          <w:sz w:val="20"/>
          <w:szCs w:val="20"/>
          <w:lang w:val="en-US"/>
        </w:rPr>
        <w:t>des</w:t>
      </w:r>
      <w:r w:rsidR="00B4275F" w:rsidRPr="00B4275F">
        <w:rPr>
          <w:rFonts w:asciiTheme="minorHAnsi" w:hAnsiTheme="minorHAnsi"/>
          <w:sz w:val="20"/>
          <w:szCs w:val="20"/>
          <w:lang w:val="el-GR"/>
        </w:rPr>
        <w:t xml:space="preserve"> </w:t>
      </w:r>
      <w:r w:rsidR="00B4275F">
        <w:rPr>
          <w:rFonts w:asciiTheme="minorHAnsi" w:hAnsiTheme="minorHAnsi"/>
          <w:sz w:val="20"/>
          <w:szCs w:val="20"/>
          <w:lang w:val="en-US"/>
        </w:rPr>
        <w:t>hommes</w:t>
      </w:r>
      <w:r w:rsidR="00B4275F" w:rsidRPr="00B4275F">
        <w:rPr>
          <w:rFonts w:asciiTheme="minorHAnsi" w:hAnsiTheme="minorHAnsi"/>
          <w:sz w:val="20"/>
          <w:szCs w:val="20"/>
          <w:lang w:val="el-GR"/>
        </w:rPr>
        <w:t xml:space="preserve"> </w:t>
      </w:r>
      <w:r w:rsidR="00B4275F">
        <w:rPr>
          <w:rFonts w:asciiTheme="minorHAnsi" w:hAnsiTheme="minorHAnsi"/>
          <w:sz w:val="20"/>
          <w:szCs w:val="20"/>
          <w:lang w:val="en-US"/>
        </w:rPr>
        <w:t>Hellas</w:t>
      </w:r>
      <w:r w:rsidR="00B4275F" w:rsidRPr="00B4275F">
        <w:rPr>
          <w:rFonts w:asciiTheme="minorHAnsi" w:hAnsiTheme="minorHAnsi"/>
          <w:sz w:val="20"/>
          <w:szCs w:val="20"/>
          <w:lang w:val="el-GR"/>
        </w:rPr>
        <w:t xml:space="preserve"> </w:t>
      </w:r>
      <w:r w:rsidR="00B4275F">
        <w:rPr>
          <w:rFonts w:asciiTheme="minorHAnsi" w:hAnsiTheme="minorHAnsi"/>
          <w:sz w:val="20"/>
          <w:szCs w:val="20"/>
          <w:lang w:val="el-GR"/>
        </w:rPr>
        <w:t xml:space="preserve">στο κείμενο που συνυπέγραψαν στα αγγλικά 37 οργανώσεις. Για τη λίστα με τις συνυπογράφουσες οργανώσεις, παρακαλούμε επισκεφθείτε το αγγλικό -πρωτότυπο- κείμενο ) </w:t>
      </w:r>
    </w:p>
    <w:p w14:paraId="4F91CDA3" w14:textId="77777777" w:rsidR="00B4275F" w:rsidRPr="00B4275F" w:rsidRDefault="00B4275F" w:rsidP="00B4275F">
      <w:pPr>
        <w:rPr>
          <w:lang w:val="el-GR"/>
        </w:rPr>
      </w:pPr>
    </w:p>
    <w:p w14:paraId="5C3877E3" w14:textId="4F56BAB8" w:rsidR="009F645F" w:rsidRPr="00430BCF" w:rsidRDefault="0000433E">
      <w:pPr>
        <w:pStyle w:val="Subtitle"/>
        <w:pBdr>
          <w:top w:val="nil"/>
          <w:left w:val="nil"/>
          <w:bottom w:val="nil"/>
          <w:right w:val="nil"/>
          <w:between w:val="nil"/>
        </w:pBdr>
        <w:jc w:val="right"/>
        <w:rPr>
          <w:color w:val="545454"/>
          <w:sz w:val="22"/>
          <w:szCs w:val="22"/>
          <w:lang w:val="el-GR"/>
        </w:rPr>
      </w:pPr>
      <w:bookmarkStart w:id="1" w:name="_2nuf54q86v7q" w:colFirst="0" w:colLast="0"/>
      <w:bookmarkEnd w:id="1"/>
      <w:r w:rsidRPr="00430BCF">
        <w:rPr>
          <w:color w:val="545454"/>
          <w:sz w:val="22"/>
          <w:szCs w:val="22"/>
          <w:lang w:val="el-GR"/>
        </w:rPr>
        <w:t xml:space="preserve">28 </w:t>
      </w:r>
      <w:r w:rsidR="00D873FF">
        <w:rPr>
          <w:color w:val="545454"/>
          <w:sz w:val="22"/>
          <w:szCs w:val="22"/>
        </w:rPr>
        <w:t>A</w:t>
      </w:r>
      <w:r w:rsidR="00D873FF">
        <w:rPr>
          <w:rFonts w:asciiTheme="minorHAnsi" w:hAnsiTheme="minorHAnsi"/>
          <w:color w:val="545454"/>
          <w:sz w:val="22"/>
          <w:szCs w:val="22"/>
          <w:lang w:val="el-GR"/>
        </w:rPr>
        <w:t>υγούστου</w:t>
      </w:r>
      <w:r w:rsidRPr="00430BCF">
        <w:rPr>
          <w:color w:val="545454"/>
          <w:sz w:val="22"/>
          <w:szCs w:val="22"/>
          <w:lang w:val="el-GR"/>
        </w:rPr>
        <w:t xml:space="preserve"> 2022</w:t>
      </w:r>
    </w:p>
    <w:p w14:paraId="7D5C24B1" w14:textId="77777777" w:rsidR="009F645F" w:rsidRPr="00430BCF" w:rsidRDefault="009F645F">
      <w:pPr>
        <w:pBdr>
          <w:top w:val="nil"/>
          <w:left w:val="nil"/>
          <w:bottom w:val="nil"/>
          <w:right w:val="nil"/>
          <w:between w:val="nil"/>
        </w:pBdr>
        <w:spacing w:before="0"/>
        <w:rPr>
          <w:rFonts w:ascii="Calibri" w:eastAsia="Calibri" w:hAnsi="Calibri" w:cs="Calibri"/>
          <w:b/>
          <w:sz w:val="24"/>
          <w:szCs w:val="24"/>
          <w:lang w:val="el-GR"/>
        </w:rPr>
      </w:pPr>
    </w:p>
    <w:p w14:paraId="0B3F686B" w14:textId="53EFEC5A" w:rsidR="002E1FFE" w:rsidRDefault="002E1FFE" w:rsidP="002E1FFE">
      <w:pPr>
        <w:spacing w:before="0"/>
        <w:jc w:val="both"/>
        <w:rPr>
          <w:rFonts w:ascii="Calibri" w:eastAsia="Calibri" w:hAnsi="Calibri" w:cs="Calibri"/>
          <w:color w:val="272727"/>
          <w:sz w:val="24"/>
          <w:szCs w:val="24"/>
          <w:lang w:val="el-GR"/>
        </w:rPr>
      </w:pPr>
    </w:p>
    <w:p w14:paraId="45F8B10C" w14:textId="069D19B5" w:rsidR="002E1FFE" w:rsidRPr="002E1FFE" w:rsidRDefault="002E1FFE" w:rsidP="002E1FFE">
      <w:pPr>
        <w:spacing w:before="0"/>
        <w:jc w:val="both"/>
        <w:rPr>
          <w:rFonts w:ascii="Calibri" w:eastAsia="Calibri" w:hAnsi="Calibri" w:cs="Calibri"/>
          <w:color w:val="272727"/>
          <w:sz w:val="24"/>
          <w:szCs w:val="24"/>
          <w:lang w:val="el-GR"/>
        </w:rPr>
      </w:pPr>
      <w:r>
        <w:rPr>
          <w:rFonts w:ascii="Calibri" w:eastAsia="Calibri" w:hAnsi="Calibri" w:cs="Calibri"/>
          <w:color w:val="272727"/>
          <w:sz w:val="24"/>
          <w:szCs w:val="24"/>
          <w:lang w:val="el-GR"/>
        </w:rPr>
        <w:t>Αγαπητοί κύριοι Λογ</w:t>
      </w:r>
      <w:r w:rsidR="00430BCF">
        <w:rPr>
          <w:rFonts w:ascii="Calibri" w:eastAsia="Calibri" w:hAnsi="Calibri" w:cs="Calibri"/>
          <w:color w:val="272727"/>
          <w:sz w:val="24"/>
          <w:szCs w:val="24"/>
          <w:lang w:val="el-GR"/>
        </w:rPr>
        <w:t>οθ</w:t>
      </w:r>
      <w:r>
        <w:rPr>
          <w:rFonts w:ascii="Calibri" w:eastAsia="Calibri" w:hAnsi="Calibri" w:cs="Calibri"/>
          <w:color w:val="272727"/>
          <w:sz w:val="24"/>
          <w:szCs w:val="24"/>
          <w:lang w:val="el-GR"/>
        </w:rPr>
        <w:t xml:space="preserve">έτη και Γεωργιάδη, </w:t>
      </w:r>
    </w:p>
    <w:p w14:paraId="70ACFB4A" w14:textId="2CD7D54F" w:rsidR="002E1FFE" w:rsidRPr="002E1FFE" w:rsidRDefault="002E1FFE" w:rsidP="002E1FFE">
      <w:pPr>
        <w:spacing w:before="0"/>
        <w:jc w:val="both"/>
        <w:rPr>
          <w:rFonts w:ascii="Calibri" w:eastAsia="Calibri" w:hAnsi="Calibri" w:cs="Calibri"/>
          <w:color w:val="272727"/>
          <w:sz w:val="24"/>
          <w:szCs w:val="24"/>
          <w:lang w:val="el-GR"/>
        </w:rPr>
      </w:pPr>
      <w:r w:rsidRPr="002E1FFE">
        <w:rPr>
          <w:rFonts w:ascii="Calibri" w:eastAsia="Calibri" w:hAnsi="Calibri" w:cs="Calibri"/>
          <w:color w:val="272727"/>
          <w:sz w:val="24"/>
          <w:szCs w:val="24"/>
          <w:lang w:val="el-GR"/>
        </w:rPr>
        <w:t xml:space="preserve">Υπό το φως των πληροφοριών που συλλέγονται μέσω της συμβολής πολλών οργανισμών και ομάδων εστίασης από την κοινότητα, σας στέλνουμε αυτήν την επιστολή </w:t>
      </w:r>
      <w:r>
        <w:rPr>
          <w:rFonts w:ascii="Calibri" w:eastAsia="Calibri" w:hAnsi="Calibri" w:cs="Calibri"/>
          <w:color w:val="272727"/>
          <w:sz w:val="24"/>
          <w:szCs w:val="24"/>
          <w:lang w:val="el-GR"/>
        </w:rPr>
        <w:t>εγείροντας</w:t>
      </w:r>
      <w:r w:rsidRPr="002E1FFE">
        <w:rPr>
          <w:rFonts w:ascii="Calibri" w:eastAsia="Calibri" w:hAnsi="Calibri" w:cs="Calibri"/>
          <w:color w:val="272727"/>
          <w:sz w:val="24"/>
          <w:szCs w:val="24"/>
          <w:lang w:val="el-GR"/>
        </w:rPr>
        <w:t xml:space="preserve"> ιδιαίτερες ανησυχίες σχετικά με την κατάσταση των αιτούντων άσυλο </w:t>
      </w:r>
      <w:r w:rsidR="00430BCF" w:rsidRPr="00430BCF">
        <w:rPr>
          <w:rFonts w:ascii="Calibri" w:eastAsia="Calibri" w:hAnsi="Calibri" w:cs="Calibri"/>
          <w:color w:val="272727"/>
          <w:sz w:val="24"/>
          <w:szCs w:val="24"/>
          <w:lang w:val="el-GR"/>
        </w:rPr>
        <w:t>ΛΟΑΤΚΙ+</w:t>
      </w:r>
      <w:r w:rsidRPr="002E1FFE">
        <w:rPr>
          <w:rFonts w:ascii="Calibri" w:eastAsia="Calibri" w:hAnsi="Calibri" w:cs="Calibri"/>
          <w:color w:val="272727"/>
          <w:sz w:val="24"/>
          <w:szCs w:val="24"/>
          <w:lang w:val="el-GR"/>
        </w:rPr>
        <w:t xml:space="preserve">στην Ελλάδα. Εκτιμούμε την </w:t>
      </w:r>
      <w:r>
        <w:rPr>
          <w:rFonts w:ascii="Calibri" w:eastAsia="Calibri" w:hAnsi="Calibri" w:cs="Calibri"/>
          <w:color w:val="272727"/>
          <w:sz w:val="24"/>
          <w:szCs w:val="24"/>
          <w:lang w:val="el-GR"/>
        </w:rPr>
        <w:t xml:space="preserve">ανταπόκρισή </w:t>
      </w:r>
      <w:r w:rsidRPr="002E1FFE">
        <w:rPr>
          <w:rFonts w:ascii="Calibri" w:eastAsia="Calibri" w:hAnsi="Calibri" w:cs="Calibri"/>
          <w:color w:val="272727"/>
          <w:sz w:val="24"/>
          <w:szCs w:val="24"/>
          <w:lang w:val="el-GR"/>
        </w:rPr>
        <w:t xml:space="preserve">σας </w:t>
      </w:r>
      <w:r>
        <w:rPr>
          <w:rFonts w:ascii="Calibri" w:eastAsia="Calibri" w:hAnsi="Calibri" w:cs="Calibri"/>
          <w:color w:val="272727"/>
          <w:sz w:val="24"/>
          <w:szCs w:val="24"/>
          <w:lang w:val="el-GR"/>
        </w:rPr>
        <w:t>σ</w:t>
      </w:r>
      <w:r w:rsidRPr="002E1FFE">
        <w:rPr>
          <w:rFonts w:ascii="Calibri" w:eastAsia="Calibri" w:hAnsi="Calibri" w:cs="Calibri"/>
          <w:color w:val="272727"/>
          <w:sz w:val="24"/>
          <w:szCs w:val="24"/>
          <w:lang w:val="el-GR"/>
        </w:rPr>
        <w:t>τα σχόλιά μας και ελπίζουμε ότι μπορούμε να συνεχίσουμε να συνεργαζόμαστε μαζί σας για αυτό το θέμα περαιτέρω.</w:t>
      </w:r>
    </w:p>
    <w:p w14:paraId="393D1CD0" w14:textId="77777777" w:rsidR="002E1FFE" w:rsidRDefault="002E1FFE" w:rsidP="002E1FFE">
      <w:pPr>
        <w:spacing w:before="0"/>
        <w:jc w:val="both"/>
        <w:rPr>
          <w:rFonts w:ascii="Calibri" w:eastAsia="Calibri" w:hAnsi="Calibri" w:cs="Calibri"/>
          <w:color w:val="272727"/>
          <w:sz w:val="24"/>
          <w:szCs w:val="24"/>
          <w:lang w:val="el-GR"/>
        </w:rPr>
      </w:pPr>
    </w:p>
    <w:p w14:paraId="37312F3C" w14:textId="4BB9FD74" w:rsidR="002E1FFE" w:rsidRPr="002E1FFE" w:rsidRDefault="002E1FFE" w:rsidP="002E1FFE">
      <w:pPr>
        <w:pStyle w:val="Heading1"/>
        <w:spacing w:before="0"/>
        <w:jc w:val="both"/>
        <w:rPr>
          <w:color w:val="980000"/>
        </w:rPr>
      </w:pPr>
      <w:r w:rsidRPr="002E1FFE">
        <w:rPr>
          <w:rFonts w:ascii="Calibri" w:hAnsi="Calibri" w:cs="Calibri"/>
          <w:color w:val="980000"/>
        </w:rPr>
        <w:t>Κατα</w:t>
      </w:r>
      <w:proofErr w:type="spellStart"/>
      <w:r w:rsidRPr="002E1FFE">
        <w:rPr>
          <w:rFonts w:ascii="Calibri" w:hAnsi="Calibri" w:cs="Calibri"/>
          <w:color w:val="980000"/>
        </w:rPr>
        <w:t>φύγιο</w:t>
      </w:r>
      <w:proofErr w:type="spellEnd"/>
      <w:r w:rsidRPr="002E1FFE">
        <w:rPr>
          <w:color w:val="980000"/>
        </w:rPr>
        <w:t xml:space="preserve"> </w:t>
      </w:r>
      <w:r w:rsidRPr="002E1FFE">
        <w:rPr>
          <w:rFonts w:ascii="Calibri" w:hAnsi="Calibri" w:cs="Calibri"/>
          <w:color w:val="980000"/>
        </w:rPr>
        <w:t>και</w:t>
      </w:r>
      <w:r w:rsidRPr="002E1FFE">
        <w:rPr>
          <w:color w:val="980000"/>
        </w:rPr>
        <w:t xml:space="preserve"> </w:t>
      </w:r>
      <w:proofErr w:type="spellStart"/>
      <w:r w:rsidRPr="002E1FFE">
        <w:rPr>
          <w:rFonts w:ascii="Calibri" w:hAnsi="Calibri" w:cs="Calibri"/>
          <w:color w:val="980000"/>
        </w:rPr>
        <w:t>Ασφάλει</w:t>
      </w:r>
      <w:proofErr w:type="spellEnd"/>
      <w:r w:rsidRPr="002E1FFE">
        <w:rPr>
          <w:rFonts w:ascii="Calibri" w:hAnsi="Calibri" w:cs="Calibri"/>
          <w:color w:val="980000"/>
        </w:rPr>
        <w:t>α</w:t>
      </w:r>
    </w:p>
    <w:p w14:paraId="74EDD341" w14:textId="77777777" w:rsidR="002E1FFE" w:rsidRPr="002E1FFE" w:rsidRDefault="002E1FFE" w:rsidP="002E1FFE">
      <w:pPr>
        <w:spacing w:before="0"/>
        <w:jc w:val="both"/>
        <w:rPr>
          <w:rFonts w:ascii="Calibri" w:eastAsia="Calibri" w:hAnsi="Calibri" w:cs="Calibri"/>
          <w:color w:val="272727"/>
          <w:sz w:val="24"/>
          <w:szCs w:val="24"/>
          <w:lang w:val="el-GR"/>
        </w:rPr>
      </w:pPr>
    </w:p>
    <w:p w14:paraId="62CE693C" w14:textId="42CF954E" w:rsidR="002E1FFE" w:rsidRPr="002E1FFE" w:rsidRDefault="002E1FFE" w:rsidP="002E1FFE">
      <w:pPr>
        <w:spacing w:before="0"/>
        <w:jc w:val="both"/>
        <w:rPr>
          <w:rFonts w:ascii="Calibri" w:eastAsia="Calibri" w:hAnsi="Calibri" w:cs="Calibri"/>
          <w:color w:val="272727"/>
          <w:sz w:val="24"/>
          <w:szCs w:val="24"/>
          <w:lang w:val="el-GR"/>
        </w:rPr>
      </w:pPr>
      <w:r>
        <w:rPr>
          <w:rFonts w:ascii="Calibri" w:eastAsia="Calibri" w:hAnsi="Calibri" w:cs="Calibri"/>
          <w:color w:val="272727"/>
          <w:sz w:val="24"/>
          <w:szCs w:val="24"/>
          <w:lang w:val="el-GR"/>
        </w:rPr>
        <w:t xml:space="preserve">Έχει συμφωνηθεί </w:t>
      </w:r>
      <w:r w:rsidRPr="002E1FFE">
        <w:rPr>
          <w:rFonts w:ascii="Calibri" w:eastAsia="Calibri" w:hAnsi="Calibri" w:cs="Calibri"/>
          <w:color w:val="272727"/>
          <w:sz w:val="24"/>
          <w:szCs w:val="24"/>
          <w:lang w:val="el-GR"/>
        </w:rPr>
        <w:t xml:space="preserve">ότι </w:t>
      </w:r>
      <w:r>
        <w:rPr>
          <w:rFonts w:ascii="Calibri" w:eastAsia="Calibri" w:hAnsi="Calibri" w:cs="Calibri"/>
          <w:color w:val="272727"/>
          <w:sz w:val="24"/>
          <w:szCs w:val="24"/>
          <w:lang w:val="el-GR"/>
        </w:rPr>
        <w:t>δεν ενδείκνυται η δημιουργία</w:t>
      </w:r>
      <w:r w:rsidRPr="002E1FFE">
        <w:rPr>
          <w:rFonts w:ascii="Calibri" w:eastAsia="Calibri" w:hAnsi="Calibri" w:cs="Calibri"/>
          <w:color w:val="272727"/>
          <w:sz w:val="24"/>
          <w:szCs w:val="24"/>
          <w:lang w:val="el-GR"/>
        </w:rPr>
        <w:t xml:space="preserve"> </w:t>
      </w:r>
      <w:r>
        <w:rPr>
          <w:rFonts w:ascii="Calibri" w:eastAsia="Calibri" w:hAnsi="Calibri" w:cs="Calibri"/>
          <w:color w:val="272727"/>
          <w:sz w:val="24"/>
          <w:szCs w:val="24"/>
          <w:lang w:val="el-GR"/>
        </w:rPr>
        <w:t>χώρου</w:t>
      </w:r>
      <w:r w:rsidRPr="002E1FFE">
        <w:rPr>
          <w:rFonts w:ascii="Calibri" w:eastAsia="Calibri" w:hAnsi="Calibri" w:cs="Calibri"/>
          <w:color w:val="272727"/>
          <w:sz w:val="24"/>
          <w:szCs w:val="24"/>
          <w:lang w:val="el-GR"/>
        </w:rPr>
        <w:t xml:space="preserve"> για </w:t>
      </w:r>
      <w:r w:rsidR="00430BCF">
        <w:rPr>
          <w:rFonts w:ascii="Calibri" w:eastAsia="Calibri" w:hAnsi="Calibri" w:cs="Calibri"/>
          <w:color w:val="272727"/>
          <w:sz w:val="24"/>
          <w:szCs w:val="24"/>
          <w:lang w:val="el-GR"/>
        </w:rPr>
        <w:t>ΛΟΑΤΚΙ+</w:t>
      </w:r>
      <w:r w:rsidRPr="002E1FFE">
        <w:rPr>
          <w:rFonts w:ascii="Calibri" w:eastAsia="Calibri" w:hAnsi="Calibri" w:cs="Calibri"/>
          <w:color w:val="272727"/>
          <w:sz w:val="24"/>
          <w:szCs w:val="24"/>
          <w:lang w:val="el-GR"/>
        </w:rPr>
        <w:t xml:space="preserve"> άτομα εντός των καταυλισμών, καθώς υπάρχει κίνδυνος περαιτέρω απομόνωσης και στιγματισμού. Ωστόσο, επί του παρόντος, η Ελλάδα αδυνατεί να παρέχει τις κατάλληλες συνθήκες υποδοχής για </w:t>
      </w:r>
      <w:r w:rsidR="00430BCF">
        <w:rPr>
          <w:rFonts w:ascii="Calibri" w:eastAsia="Calibri" w:hAnsi="Calibri" w:cs="Calibri"/>
          <w:color w:val="272727"/>
          <w:sz w:val="24"/>
          <w:szCs w:val="24"/>
          <w:lang w:val="el-GR"/>
        </w:rPr>
        <w:t>τα αιτούντα</w:t>
      </w:r>
      <w:r w:rsidRPr="002E1FFE">
        <w:rPr>
          <w:rFonts w:ascii="Calibri" w:eastAsia="Calibri" w:hAnsi="Calibri" w:cs="Calibri"/>
          <w:color w:val="272727"/>
          <w:sz w:val="24"/>
          <w:szCs w:val="24"/>
          <w:lang w:val="el-GR"/>
        </w:rPr>
        <w:t xml:space="preserve"> </w:t>
      </w:r>
      <w:r w:rsidR="00430BCF">
        <w:rPr>
          <w:rFonts w:ascii="Calibri" w:eastAsia="Calibri" w:hAnsi="Calibri" w:cs="Calibri"/>
          <w:color w:val="272727"/>
          <w:sz w:val="24"/>
          <w:szCs w:val="24"/>
          <w:lang w:val="el-GR"/>
        </w:rPr>
        <w:t>ΛΟΑΤΚΙ+</w:t>
      </w:r>
      <w:r w:rsidR="00430BCF">
        <w:rPr>
          <w:rFonts w:ascii="Calibri" w:eastAsia="Calibri" w:hAnsi="Calibri" w:cs="Calibri"/>
          <w:color w:val="272727"/>
          <w:sz w:val="24"/>
          <w:szCs w:val="24"/>
          <w:lang w:val="el-GR"/>
        </w:rPr>
        <w:t xml:space="preserve"> άτομα. </w:t>
      </w:r>
      <w:r w:rsidRPr="002E1FFE">
        <w:rPr>
          <w:rFonts w:ascii="Calibri" w:eastAsia="Calibri" w:hAnsi="Calibri" w:cs="Calibri"/>
          <w:color w:val="272727"/>
          <w:sz w:val="24"/>
          <w:szCs w:val="24"/>
          <w:lang w:val="el-GR"/>
        </w:rPr>
        <w:t xml:space="preserve">Επί του παρόντος, </w:t>
      </w:r>
      <w:r w:rsidR="00430BCF">
        <w:rPr>
          <w:rFonts w:ascii="Calibri" w:eastAsia="Calibri" w:hAnsi="Calibri" w:cs="Calibri"/>
          <w:color w:val="272727"/>
          <w:sz w:val="24"/>
          <w:szCs w:val="24"/>
          <w:lang w:val="el-GR"/>
        </w:rPr>
        <w:t>τα αιτούντα</w:t>
      </w:r>
      <w:r w:rsidRPr="002E1FFE">
        <w:rPr>
          <w:rFonts w:ascii="Calibri" w:eastAsia="Calibri" w:hAnsi="Calibri" w:cs="Calibri"/>
          <w:color w:val="272727"/>
          <w:sz w:val="24"/>
          <w:szCs w:val="24"/>
          <w:lang w:val="el-GR"/>
        </w:rPr>
        <w:t xml:space="preserve"> </w:t>
      </w:r>
      <w:r w:rsidR="00430BCF" w:rsidRPr="00430BCF">
        <w:rPr>
          <w:rFonts w:ascii="Calibri" w:eastAsia="Calibri" w:hAnsi="Calibri" w:cs="Calibri"/>
          <w:color w:val="272727"/>
          <w:sz w:val="24"/>
          <w:szCs w:val="24"/>
          <w:lang w:val="el-GR"/>
        </w:rPr>
        <w:t>ΛΟΑΤΚΙ+</w:t>
      </w:r>
      <w:r w:rsidR="00430BCF">
        <w:rPr>
          <w:rFonts w:ascii="Calibri" w:eastAsia="Calibri" w:hAnsi="Calibri" w:cs="Calibri"/>
          <w:color w:val="272727"/>
          <w:sz w:val="24"/>
          <w:szCs w:val="24"/>
          <w:lang w:val="el-GR"/>
        </w:rPr>
        <w:t xml:space="preserve"> άτομα </w:t>
      </w:r>
      <w:r w:rsidRPr="002E1FFE">
        <w:rPr>
          <w:rFonts w:ascii="Calibri" w:eastAsia="Calibri" w:hAnsi="Calibri" w:cs="Calibri"/>
          <w:color w:val="272727"/>
          <w:sz w:val="24"/>
          <w:szCs w:val="24"/>
          <w:lang w:val="el-GR"/>
        </w:rPr>
        <w:t xml:space="preserve">στεγάζονται με μη ΛΟΑΤΚΙ+ άτομα (εφεξής «μικτή στέγαση»). Συμφωνήθηκε ευρέως στις ομάδες εστίασης ότι η μικτή στέγαση, ιδιαίτερα σε καταυλισμούς, δεν επιτρέπει </w:t>
      </w:r>
      <w:r>
        <w:rPr>
          <w:rFonts w:ascii="Calibri" w:eastAsia="Calibri" w:hAnsi="Calibri" w:cs="Calibri"/>
          <w:color w:val="272727"/>
          <w:sz w:val="24"/>
          <w:szCs w:val="24"/>
          <w:lang w:val="el-GR"/>
        </w:rPr>
        <w:t>στους αιτούντες άσυλο</w:t>
      </w:r>
      <w:r w:rsidRPr="002E1FFE">
        <w:rPr>
          <w:rFonts w:ascii="Calibri" w:eastAsia="Calibri" w:hAnsi="Calibri" w:cs="Calibri"/>
          <w:color w:val="272727"/>
          <w:sz w:val="24"/>
          <w:szCs w:val="24"/>
          <w:lang w:val="el-GR"/>
        </w:rPr>
        <w:t xml:space="preserve"> να αισθάν</w:t>
      </w:r>
      <w:r>
        <w:rPr>
          <w:rFonts w:ascii="Calibri" w:eastAsia="Calibri" w:hAnsi="Calibri" w:cs="Calibri"/>
          <w:color w:val="272727"/>
          <w:sz w:val="24"/>
          <w:szCs w:val="24"/>
          <w:lang w:val="el-GR"/>
        </w:rPr>
        <w:t>ονται</w:t>
      </w:r>
      <w:r w:rsidRPr="002E1FFE">
        <w:rPr>
          <w:rFonts w:ascii="Calibri" w:eastAsia="Calibri" w:hAnsi="Calibri" w:cs="Calibri"/>
          <w:color w:val="272727"/>
          <w:sz w:val="24"/>
          <w:szCs w:val="24"/>
          <w:lang w:val="el-GR"/>
        </w:rPr>
        <w:t xml:space="preserve"> ασφαλ</w:t>
      </w:r>
      <w:r>
        <w:rPr>
          <w:rFonts w:ascii="Calibri" w:eastAsia="Calibri" w:hAnsi="Calibri" w:cs="Calibri"/>
          <w:color w:val="272727"/>
          <w:sz w:val="24"/>
          <w:szCs w:val="24"/>
          <w:lang w:val="el-GR"/>
        </w:rPr>
        <w:t>εί</w:t>
      </w:r>
      <w:r w:rsidRPr="002E1FFE">
        <w:rPr>
          <w:rFonts w:ascii="Calibri" w:eastAsia="Calibri" w:hAnsi="Calibri" w:cs="Calibri"/>
          <w:color w:val="272727"/>
          <w:sz w:val="24"/>
          <w:szCs w:val="24"/>
          <w:lang w:val="el-GR"/>
        </w:rPr>
        <w:t>ς ή να είναι ανοιχτ</w:t>
      </w:r>
      <w:r>
        <w:rPr>
          <w:rFonts w:ascii="Calibri" w:eastAsia="Calibri" w:hAnsi="Calibri" w:cs="Calibri"/>
          <w:color w:val="272727"/>
          <w:sz w:val="24"/>
          <w:szCs w:val="24"/>
          <w:lang w:val="el-GR"/>
        </w:rPr>
        <w:t>οί</w:t>
      </w:r>
      <w:r w:rsidRPr="002E1FFE">
        <w:rPr>
          <w:rFonts w:ascii="Calibri" w:eastAsia="Calibri" w:hAnsi="Calibri" w:cs="Calibri"/>
          <w:color w:val="272727"/>
          <w:sz w:val="24"/>
          <w:szCs w:val="24"/>
          <w:lang w:val="el-GR"/>
        </w:rPr>
        <w:t xml:space="preserve"> με την ταυτότητά του</w:t>
      </w:r>
      <w:r>
        <w:rPr>
          <w:rFonts w:ascii="Calibri" w:eastAsia="Calibri" w:hAnsi="Calibri" w:cs="Calibri"/>
          <w:color w:val="272727"/>
          <w:sz w:val="24"/>
          <w:szCs w:val="24"/>
          <w:lang w:val="el-GR"/>
        </w:rPr>
        <w:t>ς</w:t>
      </w:r>
      <w:r w:rsidRPr="002E1FFE">
        <w:rPr>
          <w:rFonts w:ascii="Calibri" w:eastAsia="Calibri" w:hAnsi="Calibri" w:cs="Calibri"/>
          <w:color w:val="272727"/>
          <w:sz w:val="24"/>
          <w:szCs w:val="24"/>
          <w:lang w:val="el-GR"/>
        </w:rPr>
        <w:t xml:space="preserve">. Κατά συνέπεια, οι άνθρωποι που έχουν εγκαταλείψει τις χώρες τους εξακολουθούν να πρέπει να κρύβονται και να κρύβουν την ταυτότητά τους ανά πάσα στιγμή. Τα ακόλουθα αποσπάσματα προέρχονται από άτομα </w:t>
      </w:r>
      <w:r w:rsidR="00430BCF" w:rsidRPr="00430BCF">
        <w:rPr>
          <w:rFonts w:ascii="Calibri" w:eastAsia="Calibri" w:hAnsi="Calibri" w:cs="Calibri"/>
          <w:color w:val="272727"/>
          <w:sz w:val="24"/>
          <w:szCs w:val="24"/>
          <w:lang w:val="el-GR"/>
        </w:rPr>
        <w:t>ΛΟΑΤΚΙ+</w:t>
      </w:r>
      <w:r w:rsidR="00430BCF">
        <w:rPr>
          <w:rFonts w:ascii="Calibri" w:eastAsia="Calibri" w:hAnsi="Calibri" w:cs="Calibri"/>
          <w:color w:val="272727"/>
          <w:sz w:val="24"/>
          <w:szCs w:val="24"/>
          <w:lang w:val="el-GR"/>
        </w:rPr>
        <w:t xml:space="preserve"> </w:t>
      </w:r>
      <w:r w:rsidRPr="002E1FFE">
        <w:rPr>
          <w:rFonts w:ascii="Calibri" w:eastAsia="Calibri" w:hAnsi="Calibri" w:cs="Calibri"/>
          <w:color w:val="272727"/>
          <w:sz w:val="24"/>
          <w:szCs w:val="24"/>
          <w:lang w:val="el-GR"/>
        </w:rPr>
        <w:t>που ζουν σε μικτές κατοικίες:</w:t>
      </w:r>
    </w:p>
    <w:p w14:paraId="23A8101F" w14:textId="77777777" w:rsidR="002E1FFE" w:rsidRPr="002E1FFE" w:rsidRDefault="002E1FFE" w:rsidP="002E1FFE">
      <w:pPr>
        <w:spacing w:before="0"/>
        <w:jc w:val="both"/>
        <w:rPr>
          <w:rFonts w:ascii="Calibri" w:eastAsia="Calibri" w:hAnsi="Calibri" w:cs="Calibri"/>
          <w:color w:val="272727"/>
          <w:sz w:val="24"/>
          <w:szCs w:val="24"/>
          <w:lang w:val="el-GR"/>
        </w:rPr>
      </w:pPr>
    </w:p>
    <w:p w14:paraId="017F2944" w14:textId="77777777" w:rsidR="002E1FFE" w:rsidRPr="002E1FFE" w:rsidRDefault="002E1FFE" w:rsidP="002E1FFE">
      <w:pPr>
        <w:spacing w:before="0"/>
        <w:jc w:val="both"/>
        <w:rPr>
          <w:rFonts w:ascii="Calibri" w:eastAsia="Calibri" w:hAnsi="Calibri" w:cs="Calibri"/>
          <w:color w:val="272727"/>
          <w:sz w:val="24"/>
          <w:szCs w:val="24"/>
          <w:lang w:val="el-GR"/>
        </w:rPr>
      </w:pPr>
      <w:r w:rsidRPr="002E1FFE">
        <w:rPr>
          <w:rFonts w:ascii="Calibri" w:eastAsia="Calibri" w:hAnsi="Calibri" w:cs="Calibri"/>
          <w:color w:val="272727"/>
          <w:sz w:val="24"/>
          <w:szCs w:val="24"/>
          <w:lang w:val="el-GR"/>
        </w:rPr>
        <w:t>«Απλώς πρέπει να κρύψεις τον πραγματικό σου εαυτό, είναι σαν να είσαι σκιά του εαυτού σου».</w:t>
      </w:r>
    </w:p>
    <w:p w14:paraId="065ECB6E" w14:textId="77777777" w:rsidR="002E1FFE" w:rsidRPr="002E1FFE" w:rsidRDefault="002E1FFE" w:rsidP="002E1FFE">
      <w:pPr>
        <w:spacing w:before="0"/>
        <w:jc w:val="both"/>
        <w:rPr>
          <w:rFonts w:ascii="Calibri" w:eastAsia="Calibri" w:hAnsi="Calibri" w:cs="Calibri"/>
          <w:color w:val="272727"/>
          <w:sz w:val="24"/>
          <w:szCs w:val="24"/>
          <w:lang w:val="el-GR"/>
        </w:rPr>
      </w:pPr>
      <w:r w:rsidRPr="002E1FFE">
        <w:rPr>
          <w:rFonts w:ascii="Calibri" w:eastAsia="Calibri" w:hAnsi="Calibri" w:cs="Calibri"/>
          <w:color w:val="272727"/>
          <w:sz w:val="24"/>
          <w:szCs w:val="24"/>
          <w:lang w:val="el-GR"/>
        </w:rPr>
        <w:t>«Το να κρύβομαι στη χώρα μου και να κρύβομαι εδώ, δεν έχει διαφορά».</w:t>
      </w:r>
    </w:p>
    <w:p w14:paraId="487CE8E9" w14:textId="77777777" w:rsidR="002E1FFE" w:rsidRDefault="002E1FFE" w:rsidP="002E1FFE">
      <w:pPr>
        <w:spacing w:before="0"/>
        <w:jc w:val="both"/>
        <w:rPr>
          <w:rFonts w:ascii="Calibri" w:eastAsia="Calibri" w:hAnsi="Calibri" w:cs="Calibri"/>
          <w:color w:val="272727"/>
          <w:sz w:val="24"/>
          <w:szCs w:val="24"/>
          <w:lang w:val="el-GR"/>
        </w:rPr>
      </w:pPr>
    </w:p>
    <w:p w14:paraId="7DAEF780" w14:textId="4FB6CAE0" w:rsidR="002E1FFE" w:rsidRPr="002E1FFE" w:rsidRDefault="002E1FFE" w:rsidP="002E1FFE">
      <w:pPr>
        <w:spacing w:before="0"/>
        <w:jc w:val="both"/>
        <w:rPr>
          <w:rFonts w:ascii="Calibri" w:eastAsia="Calibri" w:hAnsi="Calibri" w:cs="Calibri"/>
          <w:color w:val="272727"/>
          <w:sz w:val="24"/>
          <w:szCs w:val="24"/>
          <w:lang w:val="el-GR"/>
        </w:rPr>
      </w:pPr>
      <w:r w:rsidRPr="002E1FFE">
        <w:rPr>
          <w:rFonts w:ascii="Calibri" w:eastAsia="Calibri" w:hAnsi="Calibri" w:cs="Calibri"/>
          <w:color w:val="272727"/>
          <w:sz w:val="24"/>
          <w:szCs w:val="24"/>
          <w:lang w:val="el-GR"/>
        </w:rPr>
        <w:t>Το κατάλυμα δεν προσφέρει ανάπαυλα από τις διακρίσεις, την απειλή ή το στίγμα, που έχει δυνητικά σοβαρές επιπτώσεις στην ψυχική υγεία</w:t>
      </w:r>
      <w:r w:rsidR="0080429D">
        <w:rPr>
          <w:rStyle w:val="FootnoteReference"/>
          <w:rFonts w:ascii="Calibri" w:eastAsia="Calibri" w:hAnsi="Calibri" w:cs="Calibri"/>
          <w:color w:val="272727"/>
          <w:sz w:val="24"/>
          <w:szCs w:val="24"/>
          <w:lang w:val="el-GR"/>
        </w:rPr>
        <w:footnoteReference w:id="1"/>
      </w:r>
      <w:r w:rsidRPr="002E1FFE">
        <w:rPr>
          <w:rFonts w:ascii="Calibri" w:eastAsia="Calibri" w:hAnsi="Calibri" w:cs="Calibri"/>
          <w:color w:val="272727"/>
          <w:sz w:val="24"/>
          <w:szCs w:val="24"/>
          <w:lang w:val="el-GR"/>
        </w:rPr>
        <w:t>.</w:t>
      </w:r>
    </w:p>
    <w:p w14:paraId="4AB8308E" w14:textId="77777777" w:rsidR="002E1FFE" w:rsidRDefault="002E1FFE" w:rsidP="002E1FFE">
      <w:pPr>
        <w:spacing w:before="0"/>
        <w:jc w:val="both"/>
        <w:rPr>
          <w:rFonts w:ascii="Calibri" w:eastAsia="Calibri" w:hAnsi="Calibri" w:cs="Calibri"/>
          <w:color w:val="272727"/>
          <w:sz w:val="24"/>
          <w:szCs w:val="24"/>
          <w:lang w:val="el-GR"/>
        </w:rPr>
      </w:pPr>
    </w:p>
    <w:p w14:paraId="3C59EC35" w14:textId="1A599596" w:rsidR="002E1FFE" w:rsidRPr="002E1FFE" w:rsidRDefault="002E1FFE" w:rsidP="002E1FFE">
      <w:pPr>
        <w:spacing w:before="0"/>
        <w:jc w:val="both"/>
        <w:rPr>
          <w:rFonts w:ascii="Calibri" w:eastAsia="Calibri" w:hAnsi="Calibri" w:cs="Calibri"/>
          <w:color w:val="272727"/>
          <w:sz w:val="24"/>
          <w:szCs w:val="24"/>
          <w:lang w:val="el-GR"/>
        </w:rPr>
      </w:pPr>
      <w:r w:rsidRPr="002E1FFE">
        <w:rPr>
          <w:rFonts w:ascii="Calibri" w:eastAsia="Calibri" w:hAnsi="Calibri" w:cs="Calibri"/>
          <w:color w:val="272727"/>
          <w:sz w:val="24"/>
          <w:szCs w:val="24"/>
          <w:lang w:val="el-GR"/>
        </w:rPr>
        <w:lastRenderedPageBreak/>
        <w:t>«</w:t>
      </w:r>
      <w:r>
        <w:rPr>
          <w:rFonts w:ascii="Calibri" w:eastAsia="Calibri" w:hAnsi="Calibri" w:cs="Calibri"/>
          <w:color w:val="272727"/>
          <w:sz w:val="24"/>
          <w:szCs w:val="24"/>
          <w:lang w:val="el-GR"/>
        </w:rPr>
        <w:t>Ο</w:t>
      </w:r>
      <w:r w:rsidRPr="002E1FFE">
        <w:rPr>
          <w:rFonts w:ascii="Calibri" w:eastAsia="Calibri" w:hAnsi="Calibri" w:cs="Calibri"/>
          <w:color w:val="272727"/>
          <w:sz w:val="24"/>
          <w:szCs w:val="24"/>
          <w:lang w:val="el-GR"/>
        </w:rPr>
        <w:t xml:space="preserve"> εξαναγκασμός κάποιου να αποκρύψει τον σεξουαλικό προσανατολισμό και/ή την ταυτότητα φύλου μπορεί επίσης να οδηγήσει σε σημαντικές ψυχολογικές και άλλες βλάβες». (Ευρωπαϊκό Δικαστήριο Ανθρωπίνων Δικαιωμάτων)</w:t>
      </w:r>
    </w:p>
    <w:p w14:paraId="60C78DD6" w14:textId="7F27B689" w:rsidR="002E1FFE" w:rsidRPr="002E1FFE" w:rsidRDefault="002E1FFE" w:rsidP="002E1FFE">
      <w:pPr>
        <w:spacing w:before="0"/>
        <w:jc w:val="both"/>
        <w:rPr>
          <w:rFonts w:ascii="Calibri" w:eastAsia="Calibri" w:hAnsi="Calibri" w:cs="Calibri"/>
          <w:color w:val="272727"/>
          <w:sz w:val="24"/>
          <w:szCs w:val="24"/>
          <w:lang w:val="el-GR"/>
        </w:rPr>
      </w:pPr>
      <w:r w:rsidRPr="002E1FFE">
        <w:rPr>
          <w:rFonts w:ascii="Calibri" w:eastAsia="Calibri" w:hAnsi="Calibri" w:cs="Calibri"/>
          <w:color w:val="272727"/>
          <w:sz w:val="24"/>
          <w:szCs w:val="24"/>
          <w:lang w:val="el-GR"/>
        </w:rPr>
        <w:t>Το να περιμένουμε από τους ανθρώπους να αποκρύψουν τον σεξουαλικό προσανατολισμό ή την ταυτότητα φύλου τους για να αποφύγουν τη ζημιά είναι αντίθετη με τα ανθρώπινα δικαιώματα των αιτούντων, όπως αναγνωρίζονται από το Ευρωπαϊκό Δικαστήριο Ανθρωπίνων Δικαιωμάτων, το Δικαστήριο της ΕΕ και την Ελληνική Επιτροπή Ειδικών Εφετών</w:t>
      </w:r>
      <w:r w:rsidR="0080429D">
        <w:rPr>
          <w:rStyle w:val="FootnoteReference"/>
          <w:rFonts w:ascii="Calibri" w:eastAsia="Calibri" w:hAnsi="Calibri" w:cs="Calibri"/>
          <w:color w:val="272727"/>
          <w:sz w:val="24"/>
          <w:szCs w:val="24"/>
          <w:lang w:val="el-GR"/>
        </w:rPr>
        <w:footnoteReference w:id="2"/>
      </w:r>
      <w:r w:rsidRPr="002E1FFE">
        <w:rPr>
          <w:rFonts w:ascii="Calibri" w:eastAsia="Calibri" w:hAnsi="Calibri" w:cs="Calibri"/>
          <w:color w:val="272727"/>
          <w:sz w:val="24"/>
          <w:szCs w:val="24"/>
          <w:lang w:val="el-GR"/>
        </w:rPr>
        <w:t>.</w:t>
      </w:r>
    </w:p>
    <w:p w14:paraId="2FCA3D13" w14:textId="77777777" w:rsidR="002E1FFE" w:rsidRDefault="002E1FFE" w:rsidP="002E1FFE">
      <w:pPr>
        <w:spacing w:before="0"/>
        <w:jc w:val="both"/>
        <w:rPr>
          <w:rFonts w:ascii="Calibri" w:eastAsia="Calibri" w:hAnsi="Calibri" w:cs="Calibri"/>
          <w:color w:val="272727"/>
          <w:sz w:val="24"/>
          <w:szCs w:val="24"/>
          <w:lang w:val="el-GR"/>
        </w:rPr>
      </w:pPr>
    </w:p>
    <w:p w14:paraId="629929C0" w14:textId="79CC5AF4" w:rsidR="002E1FFE" w:rsidRPr="00430BCF" w:rsidRDefault="002E1FFE" w:rsidP="002E1FFE">
      <w:pPr>
        <w:spacing w:before="0"/>
        <w:jc w:val="both"/>
        <w:rPr>
          <w:rFonts w:ascii="Calibri" w:eastAsia="Calibri" w:hAnsi="Calibri" w:cs="Calibri"/>
          <w:b/>
          <w:bCs/>
          <w:color w:val="272727"/>
          <w:sz w:val="24"/>
          <w:szCs w:val="24"/>
          <w:lang w:val="el-GR"/>
        </w:rPr>
      </w:pPr>
      <w:r w:rsidRPr="00430BCF">
        <w:rPr>
          <w:rFonts w:ascii="Calibri" w:eastAsia="Calibri" w:hAnsi="Calibri" w:cs="Calibri"/>
          <w:b/>
          <w:bCs/>
          <w:color w:val="272727"/>
          <w:sz w:val="24"/>
          <w:szCs w:val="24"/>
          <w:lang w:val="el-GR"/>
        </w:rPr>
        <w:t>Συνιστάται λοιπόν:</w:t>
      </w:r>
    </w:p>
    <w:p w14:paraId="28E390E1" w14:textId="771DBE89" w:rsidR="002E1FFE" w:rsidRPr="002E1FFE" w:rsidRDefault="002E1FFE" w:rsidP="002E1FFE">
      <w:pPr>
        <w:spacing w:before="0"/>
        <w:jc w:val="both"/>
        <w:rPr>
          <w:rFonts w:ascii="Calibri" w:eastAsia="Calibri" w:hAnsi="Calibri" w:cs="Calibri"/>
          <w:color w:val="272727"/>
          <w:sz w:val="24"/>
          <w:szCs w:val="24"/>
          <w:lang w:val="el-GR"/>
        </w:rPr>
      </w:pPr>
      <w:r w:rsidRPr="002E1FFE">
        <w:rPr>
          <w:rFonts w:ascii="Calibri" w:eastAsia="Calibri" w:hAnsi="Calibri" w:cs="Calibri"/>
          <w:color w:val="272727"/>
          <w:sz w:val="24"/>
          <w:szCs w:val="24"/>
          <w:lang w:val="el-GR"/>
        </w:rPr>
        <w:t xml:space="preserve">1. Όπου η κύρια στέγαση είναι </w:t>
      </w:r>
      <w:r>
        <w:rPr>
          <w:rFonts w:ascii="Calibri" w:eastAsia="Calibri" w:hAnsi="Calibri" w:cs="Calibri"/>
          <w:color w:val="272727"/>
          <w:sz w:val="24"/>
          <w:szCs w:val="24"/>
          <w:lang w:val="el-GR"/>
        </w:rPr>
        <w:t>σε καμπ</w:t>
      </w:r>
      <w:r w:rsidRPr="002E1FFE">
        <w:rPr>
          <w:rFonts w:ascii="Calibri" w:eastAsia="Calibri" w:hAnsi="Calibri" w:cs="Calibri"/>
          <w:color w:val="272727"/>
          <w:sz w:val="24"/>
          <w:szCs w:val="24"/>
          <w:lang w:val="el-GR"/>
        </w:rPr>
        <w:t xml:space="preserve">, θα πρέπει να γίνονται προσπάθειες για να διασφαλιστεί ότι η μετεγκατάσταση σε στέγαση ειδική για </w:t>
      </w:r>
      <w:r w:rsidR="00430BCF" w:rsidRPr="00430BCF">
        <w:rPr>
          <w:rFonts w:ascii="Calibri" w:eastAsia="Calibri" w:hAnsi="Calibri" w:cs="Calibri"/>
          <w:color w:val="272727"/>
          <w:sz w:val="24"/>
          <w:szCs w:val="24"/>
          <w:lang w:val="el-GR"/>
        </w:rPr>
        <w:t>ΛΟΑΤΚΙ+</w:t>
      </w:r>
      <w:r w:rsidR="00430BCF">
        <w:rPr>
          <w:rFonts w:ascii="Calibri" w:eastAsia="Calibri" w:hAnsi="Calibri" w:cs="Calibri"/>
          <w:color w:val="272727"/>
          <w:sz w:val="24"/>
          <w:szCs w:val="24"/>
          <w:lang w:val="el-GR"/>
        </w:rPr>
        <w:t xml:space="preserve"> </w:t>
      </w:r>
      <w:r w:rsidRPr="002E1FFE">
        <w:rPr>
          <w:rFonts w:ascii="Calibri" w:eastAsia="Calibri" w:hAnsi="Calibri" w:cs="Calibri"/>
          <w:color w:val="272727"/>
          <w:sz w:val="24"/>
          <w:szCs w:val="24"/>
          <w:lang w:val="el-GR"/>
        </w:rPr>
        <w:t>στην τοπική πόλη ή κωμόπολη</w:t>
      </w:r>
      <w:r>
        <w:rPr>
          <w:rFonts w:ascii="Calibri" w:eastAsia="Calibri" w:hAnsi="Calibri" w:cs="Calibri"/>
          <w:color w:val="272727"/>
          <w:sz w:val="24"/>
          <w:szCs w:val="24"/>
          <w:lang w:val="el-GR"/>
        </w:rPr>
        <w:t>, με τρόπο εμπιστευτικό και διακριτικό,</w:t>
      </w:r>
      <w:r w:rsidRPr="002E1FFE">
        <w:rPr>
          <w:rFonts w:ascii="Calibri" w:eastAsia="Calibri" w:hAnsi="Calibri" w:cs="Calibri"/>
          <w:color w:val="272727"/>
          <w:sz w:val="24"/>
          <w:szCs w:val="24"/>
          <w:lang w:val="el-GR"/>
        </w:rPr>
        <w:t xml:space="preserve"> είναι μια διαθέσιμη και προσβάσιμη επιλογή.</w:t>
      </w:r>
    </w:p>
    <w:p w14:paraId="3D39D152" w14:textId="309FA22F" w:rsidR="002E1FFE" w:rsidRPr="002E1FFE" w:rsidRDefault="002E1FFE" w:rsidP="002E1FFE">
      <w:pPr>
        <w:spacing w:before="0"/>
        <w:jc w:val="both"/>
        <w:rPr>
          <w:rFonts w:ascii="Calibri" w:eastAsia="Calibri" w:hAnsi="Calibri" w:cs="Calibri"/>
          <w:color w:val="272727"/>
          <w:sz w:val="24"/>
          <w:szCs w:val="24"/>
          <w:lang w:val="el-GR"/>
        </w:rPr>
      </w:pPr>
      <w:r w:rsidRPr="002E1FFE">
        <w:rPr>
          <w:rFonts w:ascii="Calibri" w:eastAsia="Calibri" w:hAnsi="Calibri" w:cs="Calibri"/>
          <w:color w:val="272727"/>
          <w:sz w:val="24"/>
          <w:szCs w:val="24"/>
          <w:lang w:val="el-GR"/>
        </w:rPr>
        <w:t xml:space="preserve">2. Σε περιπτώσεις όπου δεν είναι δυνατή η μετεγκατάσταση ατόμων </w:t>
      </w:r>
      <w:r w:rsidR="00430BCF" w:rsidRPr="00430BCF">
        <w:rPr>
          <w:rFonts w:ascii="Calibri" w:eastAsia="Calibri" w:hAnsi="Calibri" w:cs="Calibri"/>
          <w:color w:val="272727"/>
          <w:sz w:val="24"/>
          <w:szCs w:val="24"/>
          <w:lang w:val="el-GR"/>
        </w:rPr>
        <w:t>ΛΟΑΤΚΙ+</w:t>
      </w:r>
      <w:r w:rsidR="00430BCF">
        <w:rPr>
          <w:rFonts w:ascii="Calibri" w:eastAsia="Calibri" w:hAnsi="Calibri" w:cs="Calibri"/>
          <w:color w:val="272727"/>
          <w:sz w:val="24"/>
          <w:szCs w:val="24"/>
          <w:lang w:val="el-GR"/>
        </w:rPr>
        <w:t xml:space="preserve"> </w:t>
      </w:r>
      <w:r w:rsidRPr="002E1FFE">
        <w:rPr>
          <w:rFonts w:ascii="Calibri" w:eastAsia="Calibri" w:hAnsi="Calibri" w:cs="Calibri"/>
          <w:color w:val="272727"/>
          <w:sz w:val="24"/>
          <w:szCs w:val="24"/>
          <w:lang w:val="el-GR"/>
        </w:rPr>
        <w:t>σε συγκεκριμένες κατοικίες, απαιτούνται βελτιώσεις στο πλαίσιο τ</w:t>
      </w:r>
      <w:r>
        <w:rPr>
          <w:rFonts w:ascii="Calibri" w:eastAsia="Calibri" w:hAnsi="Calibri" w:cs="Calibri"/>
          <w:color w:val="272727"/>
          <w:sz w:val="24"/>
          <w:szCs w:val="24"/>
          <w:lang w:val="el-GR"/>
        </w:rPr>
        <w:t>ου καμπ</w:t>
      </w:r>
      <w:r w:rsidRPr="002E1FFE">
        <w:rPr>
          <w:rFonts w:ascii="Calibri" w:eastAsia="Calibri" w:hAnsi="Calibri" w:cs="Calibri"/>
          <w:color w:val="272727"/>
          <w:sz w:val="24"/>
          <w:szCs w:val="24"/>
          <w:lang w:val="el-GR"/>
        </w:rPr>
        <w:t xml:space="preserve">. Για παράδειγμα, η διασφάλιση αυξημένης ιδιωτικότητας ή η δημιουργία ασφαλών χώρων </w:t>
      </w:r>
      <w:r>
        <w:rPr>
          <w:rFonts w:ascii="Calibri" w:eastAsia="Calibri" w:hAnsi="Calibri" w:cs="Calibri"/>
          <w:color w:val="272727"/>
          <w:sz w:val="24"/>
          <w:szCs w:val="24"/>
          <w:lang w:val="el-GR"/>
        </w:rPr>
        <w:t xml:space="preserve">στο καμπ </w:t>
      </w:r>
      <w:r w:rsidRPr="002E1FFE">
        <w:rPr>
          <w:rFonts w:ascii="Calibri" w:eastAsia="Calibri" w:hAnsi="Calibri" w:cs="Calibri"/>
          <w:color w:val="272727"/>
          <w:sz w:val="24"/>
          <w:szCs w:val="24"/>
          <w:lang w:val="el-GR"/>
        </w:rPr>
        <w:t xml:space="preserve"> θα ήταν εξαιρετικά χρήσιμη. Επιπλέον, η διαμονή με λιγότερα άτομα που συγκατοικούν στον ίδιο χώρο μπορεί να μειώσει τον κίνδυνο.</w:t>
      </w:r>
    </w:p>
    <w:p w14:paraId="6E1FF880" w14:textId="4B238953" w:rsidR="002E1FFE" w:rsidRPr="002E1FFE" w:rsidRDefault="002E1FFE" w:rsidP="002E1FFE">
      <w:pPr>
        <w:spacing w:before="0"/>
        <w:jc w:val="both"/>
        <w:rPr>
          <w:rFonts w:ascii="Calibri" w:eastAsia="Calibri" w:hAnsi="Calibri" w:cs="Calibri"/>
          <w:color w:val="272727"/>
          <w:sz w:val="24"/>
          <w:szCs w:val="24"/>
          <w:lang w:val="el-GR"/>
        </w:rPr>
      </w:pPr>
      <w:r w:rsidRPr="002E1FFE">
        <w:rPr>
          <w:rFonts w:ascii="Calibri" w:eastAsia="Calibri" w:hAnsi="Calibri" w:cs="Calibri"/>
          <w:color w:val="272727"/>
          <w:sz w:val="24"/>
          <w:szCs w:val="24"/>
          <w:lang w:val="el-GR"/>
        </w:rPr>
        <w:t xml:space="preserve">3. Όταν το κύριο κατάλυμα είναι κοινόχρηστη κατοικία σε μια πόλη ή πόλη, θα πρέπει να διασφαλίζεται ότι θα πρέπει να διατίθεται διακριτική στέγαση μόνο </w:t>
      </w:r>
      <w:r>
        <w:rPr>
          <w:rFonts w:ascii="Calibri" w:eastAsia="Calibri" w:hAnsi="Calibri" w:cs="Calibri"/>
          <w:color w:val="272727"/>
          <w:sz w:val="24"/>
          <w:szCs w:val="24"/>
          <w:lang w:val="el-GR"/>
        </w:rPr>
        <w:t xml:space="preserve">για </w:t>
      </w:r>
      <w:r w:rsidR="00430BCF" w:rsidRPr="00430BCF">
        <w:rPr>
          <w:rFonts w:ascii="Calibri" w:eastAsia="Calibri" w:hAnsi="Calibri" w:cs="Calibri"/>
          <w:color w:val="272727"/>
          <w:sz w:val="24"/>
          <w:szCs w:val="24"/>
          <w:lang w:val="el-GR"/>
        </w:rPr>
        <w:t>ΛΟΑΤΚΙ+</w:t>
      </w:r>
      <w:r w:rsidR="00430BCF">
        <w:rPr>
          <w:rFonts w:ascii="Calibri" w:eastAsia="Calibri" w:hAnsi="Calibri" w:cs="Calibri"/>
          <w:color w:val="272727"/>
          <w:sz w:val="24"/>
          <w:szCs w:val="24"/>
          <w:lang w:val="el-GR"/>
        </w:rPr>
        <w:t xml:space="preserve"> </w:t>
      </w:r>
      <w:r>
        <w:rPr>
          <w:rFonts w:ascii="Calibri" w:eastAsia="Calibri" w:hAnsi="Calibri" w:cs="Calibri"/>
          <w:color w:val="272727"/>
          <w:sz w:val="24"/>
          <w:szCs w:val="24"/>
          <w:lang w:val="el-GR"/>
        </w:rPr>
        <w:t>άτομα</w:t>
      </w:r>
      <w:r w:rsidRPr="002E1FFE">
        <w:rPr>
          <w:rFonts w:ascii="Calibri" w:eastAsia="Calibri" w:hAnsi="Calibri" w:cs="Calibri"/>
          <w:color w:val="272727"/>
          <w:sz w:val="24"/>
          <w:szCs w:val="24"/>
          <w:lang w:val="el-GR"/>
        </w:rPr>
        <w:t>.</w:t>
      </w:r>
    </w:p>
    <w:p w14:paraId="5B8D2BCD" w14:textId="77777777" w:rsidR="002E1FFE" w:rsidRPr="002E1FFE" w:rsidRDefault="002E1FFE" w:rsidP="002E1FFE">
      <w:pPr>
        <w:spacing w:before="0"/>
        <w:jc w:val="both"/>
        <w:rPr>
          <w:rFonts w:ascii="Calibri" w:eastAsia="Calibri" w:hAnsi="Calibri" w:cs="Calibri"/>
          <w:color w:val="272727"/>
          <w:sz w:val="24"/>
          <w:szCs w:val="24"/>
          <w:lang w:val="el-GR"/>
        </w:rPr>
      </w:pPr>
    </w:p>
    <w:p w14:paraId="51D6477D" w14:textId="77777777" w:rsidR="002E1FFE" w:rsidRPr="002E1FFE" w:rsidRDefault="002E1FFE" w:rsidP="002E1FFE">
      <w:pPr>
        <w:pStyle w:val="Heading1"/>
        <w:spacing w:before="0"/>
        <w:jc w:val="both"/>
        <w:rPr>
          <w:rFonts w:ascii="Calibri" w:hAnsi="Calibri" w:cs="Calibri"/>
          <w:color w:val="980000"/>
        </w:rPr>
      </w:pPr>
      <w:r w:rsidRPr="002E1FFE">
        <w:rPr>
          <w:rFonts w:ascii="Calibri" w:hAnsi="Calibri" w:cs="Calibri"/>
          <w:color w:val="980000"/>
        </w:rPr>
        <w:t>Υπηρεσίες και Υποστήριξη</w:t>
      </w:r>
    </w:p>
    <w:p w14:paraId="24817575" w14:textId="643869E4" w:rsidR="002E1FFE" w:rsidRDefault="002E1FFE" w:rsidP="002E1FFE">
      <w:pPr>
        <w:spacing w:before="0"/>
        <w:jc w:val="both"/>
        <w:rPr>
          <w:rFonts w:ascii="Calibri" w:eastAsia="Calibri" w:hAnsi="Calibri" w:cs="Calibri"/>
          <w:color w:val="272727"/>
          <w:sz w:val="24"/>
          <w:szCs w:val="24"/>
          <w:lang w:val="el-GR"/>
        </w:rPr>
      </w:pPr>
      <w:r w:rsidRPr="002E1FFE">
        <w:rPr>
          <w:rFonts w:ascii="Calibri" w:eastAsia="Calibri" w:hAnsi="Calibri" w:cs="Calibri"/>
          <w:color w:val="272727"/>
          <w:sz w:val="24"/>
          <w:szCs w:val="24"/>
          <w:lang w:val="el-GR"/>
        </w:rPr>
        <w:t xml:space="preserve">Μέσα από συζητήσεις με θιγόμενους αιτούντες, αποκαλύφθηκε ότι ελάχιστοι από </w:t>
      </w:r>
      <w:r w:rsidR="00430BCF">
        <w:rPr>
          <w:rFonts w:ascii="Calibri" w:eastAsia="Calibri" w:hAnsi="Calibri" w:cs="Calibri"/>
          <w:color w:val="272727"/>
          <w:sz w:val="24"/>
          <w:szCs w:val="24"/>
          <w:lang w:val="el-GR"/>
        </w:rPr>
        <w:t xml:space="preserve">τα αιτούντα άσυλο </w:t>
      </w:r>
      <w:r w:rsidR="00430BCF" w:rsidRPr="00430BCF">
        <w:rPr>
          <w:rFonts w:ascii="Calibri" w:eastAsia="Calibri" w:hAnsi="Calibri" w:cs="Calibri"/>
          <w:color w:val="272727"/>
          <w:sz w:val="24"/>
          <w:szCs w:val="24"/>
          <w:lang w:val="el-GR"/>
        </w:rPr>
        <w:t>ΛΟΑΤΚΙ+</w:t>
      </w:r>
      <w:r w:rsidR="00430BCF">
        <w:rPr>
          <w:rFonts w:ascii="Calibri" w:eastAsia="Calibri" w:hAnsi="Calibri" w:cs="Calibri"/>
          <w:color w:val="272727"/>
          <w:sz w:val="24"/>
          <w:szCs w:val="24"/>
          <w:lang w:val="el-GR"/>
        </w:rPr>
        <w:t xml:space="preserve"> άτομα </w:t>
      </w:r>
      <w:r w:rsidRPr="002E1FFE">
        <w:rPr>
          <w:rFonts w:ascii="Calibri" w:eastAsia="Calibri" w:hAnsi="Calibri" w:cs="Calibri"/>
          <w:color w:val="272727"/>
          <w:sz w:val="24"/>
          <w:szCs w:val="24"/>
          <w:lang w:val="el-GR"/>
        </w:rPr>
        <w:t xml:space="preserve">γνωρίζουν ή είχαν την ευκαιρία να μιλήσουν με ψυχολόγο του ΕΟΔΥ. Όσοι δήλωσαν ότι δεν υπήρχαν αρκετοί ψυχολόγοι για τον αριθμό των αιτούντων που χρειάζονταν υποστήριξη </w:t>
      </w:r>
      <w:r w:rsidR="008B4560">
        <w:rPr>
          <w:rFonts w:ascii="Calibri" w:eastAsia="Calibri" w:hAnsi="Calibri" w:cs="Calibri"/>
          <w:color w:val="272727"/>
          <w:sz w:val="24"/>
          <w:szCs w:val="24"/>
          <w:lang w:val="el-GR"/>
        </w:rPr>
        <w:t xml:space="preserve">επίσης δήλωσαν ότι </w:t>
      </w:r>
      <w:r w:rsidRPr="002E1FFE">
        <w:rPr>
          <w:rFonts w:ascii="Calibri" w:eastAsia="Calibri" w:hAnsi="Calibri" w:cs="Calibri"/>
          <w:color w:val="272727"/>
          <w:sz w:val="24"/>
          <w:szCs w:val="24"/>
          <w:lang w:val="el-GR"/>
        </w:rPr>
        <w:t xml:space="preserve">η υποστήριξη που </w:t>
      </w:r>
      <w:r w:rsidR="008B4560">
        <w:rPr>
          <w:rFonts w:ascii="Calibri" w:eastAsia="Calibri" w:hAnsi="Calibri" w:cs="Calibri"/>
          <w:color w:val="272727"/>
          <w:sz w:val="24"/>
          <w:szCs w:val="24"/>
          <w:lang w:val="el-GR"/>
        </w:rPr>
        <w:t>παρείχετο</w:t>
      </w:r>
      <w:r w:rsidRPr="002E1FFE">
        <w:rPr>
          <w:rFonts w:ascii="Calibri" w:eastAsia="Calibri" w:hAnsi="Calibri" w:cs="Calibri"/>
          <w:color w:val="272727"/>
          <w:sz w:val="24"/>
          <w:szCs w:val="24"/>
          <w:lang w:val="el-GR"/>
        </w:rPr>
        <w:t xml:space="preserve"> δεν ήταν εξειδικευμένη στα θέματα που αφορούν μοναδικά </w:t>
      </w:r>
      <w:r w:rsidR="008B4560">
        <w:rPr>
          <w:rFonts w:ascii="Calibri" w:eastAsia="Calibri" w:hAnsi="Calibri" w:cs="Calibri"/>
          <w:color w:val="272727"/>
          <w:sz w:val="24"/>
          <w:szCs w:val="24"/>
          <w:lang w:val="el-GR"/>
        </w:rPr>
        <w:t>σ</w:t>
      </w:r>
      <w:r w:rsidRPr="002E1FFE">
        <w:rPr>
          <w:rFonts w:ascii="Calibri" w:eastAsia="Calibri" w:hAnsi="Calibri" w:cs="Calibri"/>
          <w:color w:val="272727"/>
          <w:sz w:val="24"/>
          <w:szCs w:val="24"/>
          <w:lang w:val="el-GR"/>
        </w:rPr>
        <w:t xml:space="preserve">τα </w:t>
      </w:r>
      <w:r w:rsidR="00430BCF" w:rsidRPr="00430BCF">
        <w:rPr>
          <w:rFonts w:ascii="Calibri" w:eastAsia="Calibri" w:hAnsi="Calibri" w:cs="Calibri"/>
          <w:color w:val="272727"/>
          <w:sz w:val="24"/>
          <w:szCs w:val="24"/>
          <w:lang w:val="el-GR"/>
        </w:rPr>
        <w:t>ΛΟΑΤΚΙ+</w:t>
      </w:r>
      <w:r w:rsidR="00430BCF">
        <w:rPr>
          <w:rFonts w:ascii="Calibri" w:eastAsia="Calibri" w:hAnsi="Calibri" w:cs="Calibri"/>
          <w:color w:val="272727"/>
          <w:sz w:val="24"/>
          <w:szCs w:val="24"/>
          <w:lang w:val="el-GR"/>
        </w:rPr>
        <w:t xml:space="preserve"> </w:t>
      </w:r>
      <w:r w:rsidRPr="002E1FFE">
        <w:rPr>
          <w:rFonts w:ascii="Calibri" w:eastAsia="Calibri" w:hAnsi="Calibri" w:cs="Calibri"/>
          <w:color w:val="272727"/>
          <w:sz w:val="24"/>
          <w:szCs w:val="24"/>
          <w:lang w:val="el-GR"/>
        </w:rPr>
        <w:t>άτομα.</w:t>
      </w:r>
    </w:p>
    <w:p w14:paraId="60DC7061" w14:textId="77777777" w:rsidR="008B4560" w:rsidRPr="002E1FFE" w:rsidRDefault="008B4560" w:rsidP="002E1FFE">
      <w:pPr>
        <w:spacing w:before="0"/>
        <w:jc w:val="both"/>
        <w:rPr>
          <w:rFonts w:ascii="Calibri" w:eastAsia="Calibri" w:hAnsi="Calibri" w:cs="Calibri"/>
          <w:color w:val="272727"/>
          <w:sz w:val="24"/>
          <w:szCs w:val="24"/>
          <w:lang w:val="el-GR"/>
        </w:rPr>
      </w:pPr>
    </w:p>
    <w:p w14:paraId="1583C453" w14:textId="0F1C9338" w:rsidR="002E1FFE" w:rsidRPr="00430BCF" w:rsidRDefault="002E1FFE" w:rsidP="002E1FFE">
      <w:pPr>
        <w:spacing w:before="0"/>
        <w:jc w:val="both"/>
        <w:rPr>
          <w:rFonts w:ascii="Calibri" w:eastAsia="Calibri" w:hAnsi="Calibri" w:cs="Calibri"/>
          <w:color w:val="272727"/>
          <w:sz w:val="24"/>
          <w:szCs w:val="24"/>
          <w:lang w:val="el-GR"/>
        </w:rPr>
      </w:pPr>
      <w:r w:rsidRPr="002E1FFE">
        <w:rPr>
          <w:rFonts w:ascii="Calibri" w:eastAsia="Calibri" w:hAnsi="Calibri" w:cs="Calibri"/>
          <w:color w:val="272727"/>
          <w:sz w:val="24"/>
          <w:szCs w:val="24"/>
          <w:lang w:val="el-GR"/>
        </w:rPr>
        <w:t>Σημειώθηκε περαιτέρω ότι ένα εστιακό σημείο στ</w:t>
      </w:r>
      <w:r w:rsidR="008B4560">
        <w:rPr>
          <w:rFonts w:ascii="Calibri" w:eastAsia="Calibri" w:hAnsi="Calibri" w:cs="Calibri"/>
          <w:color w:val="272727"/>
          <w:sz w:val="24"/>
          <w:szCs w:val="24"/>
          <w:lang w:val="el-GR"/>
        </w:rPr>
        <w:t>ην Υπηρεσία Υποδοχής και Ταυτοποίησης (ΥΠΥΤ)</w:t>
      </w:r>
      <w:r w:rsidRPr="002E1FFE">
        <w:rPr>
          <w:rFonts w:ascii="Calibri" w:eastAsia="Calibri" w:hAnsi="Calibri" w:cs="Calibri"/>
          <w:color w:val="272727"/>
          <w:sz w:val="24"/>
          <w:szCs w:val="24"/>
          <w:lang w:val="el-GR"/>
        </w:rPr>
        <w:t xml:space="preserve">, </w:t>
      </w:r>
      <w:r w:rsidR="008B4560">
        <w:rPr>
          <w:rFonts w:ascii="Calibri" w:eastAsia="Calibri" w:hAnsi="Calibri" w:cs="Calibri"/>
          <w:color w:val="272727"/>
          <w:sz w:val="24"/>
          <w:szCs w:val="24"/>
          <w:lang w:val="el-GR"/>
        </w:rPr>
        <w:t xml:space="preserve">την Ελληνική Υπηρεσία Ασύλου </w:t>
      </w:r>
      <w:r w:rsidRPr="002E1FFE">
        <w:rPr>
          <w:rFonts w:ascii="Calibri" w:eastAsia="Calibri" w:hAnsi="Calibri" w:cs="Calibri"/>
          <w:color w:val="272727"/>
          <w:sz w:val="24"/>
          <w:szCs w:val="24"/>
          <w:lang w:val="el-GR"/>
        </w:rPr>
        <w:t xml:space="preserve">ή αλλού που θα μπορούσε να προσεγγιστεί εάν υπήρχε πρόβλημα, θα συνέβαλε σε έναν ασφαλέστερο χώρο. Το σημείο εστίασης πρέπει να είναι διακριτικό και ευαισθητοποιημένο σε θέματα </w:t>
      </w:r>
      <w:r w:rsidR="00430BCF">
        <w:rPr>
          <w:rFonts w:ascii="Calibri" w:eastAsia="Calibri" w:hAnsi="Calibri" w:cs="Calibri"/>
          <w:color w:val="272727"/>
          <w:sz w:val="24"/>
          <w:szCs w:val="24"/>
          <w:lang w:val="el-GR"/>
        </w:rPr>
        <w:t xml:space="preserve">ΛΟΑΤΚΙ+. </w:t>
      </w:r>
    </w:p>
    <w:p w14:paraId="7B0F6E2E" w14:textId="77777777" w:rsidR="002E1FFE" w:rsidRPr="002E1FFE" w:rsidRDefault="002E1FFE" w:rsidP="002E1FFE">
      <w:pPr>
        <w:spacing w:before="0"/>
        <w:jc w:val="both"/>
        <w:rPr>
          <w:rFonts w:ascii="Calibri" w:eastAsia="Calibri" w:hAnsi="Calibri" w:cs="Calibri"/>
          <w:color w:val="272727"/>
          <w:sz w:val="24"/>
          <w:szCs w:val="24"/>
          <w:lang w:val="el-GR"/>
        </w:rPr>
      </w:pPr>
      <w:r w:rsidRPr="002E1FFE">
        <w:rPr>
          <w:rFonts w:ascii="Calibri" w:eastAsia="Calibri" w:hAnsi="Calibri" w:cs="Calibri"/>
          <w:color w:val="272727"/>
          <w:sz w:val="24"/>
          <w:szCs w:val="24"/>
          <w:lang w:val="el-GR"/>
        </w:rPr>
        <w:t>Σύμφωνα με αυτές τις παρατηρήσεις, συνιστάται:</w:t>
      </w:r>
    </w:p>
    <w:p w14:paraId="1A02C63C" w14:textId="56487C1F" w:rsidR="002E1FFE" w:rsidRPr="002E1FFE" w:rsidRDefault="002E1FFE" w:rsidP="002E1FFE">
      <w:pPr>
        <w:spacing w:before="0"/>
        <w:jc w:val="both"/>
        <w:rPr>
          <w:rFonts w:ascii="Calibri" w:eastAsia="Calibri" w:hAnsi="Calibri" w:cs="Calibri"/>
          <w:color w:val="272727"/>
          <w:sz w:val="24"/>
          <w:szCs w:val="24"/>
          <w:lang w:val="el-GR"/>
        </w:rPr>
      </w:pPr>
      <w:r w:rsidRPr="002E1FFE">
        <w:rPr>
          <w:rFonts w:ascii="Calibri" w:eastAsia="Calibri" w:hAnsi="Calibri" w:cs="Calibri"/>
          <w:color w:val="272727"/>
          <w:sz w:val="24"/>
          <w:szCs w:val="24"/>
          <w:lang w:val="el-GR"/>
        </w:rPr>
        <w:t xml:space="preserve">1. Τουλάχιστον, θα πρέπει να παρέχεται εκπαίδευση σε όλο το προσωπικό που εργάζεται απευθείας με αιτούντες άσυλο σχετικά με τις ιδιαιτερότητες των αιτημάτων ασύλου </w:t>
      </w:r>
      <w:r w:rsidR="00430BCF" w:rsidRPr="00430BCF">
        <w:rPr>
          <w:rFonts w:ascii="Calibri" w:eastAsia="Calibri" w:hAnsi="Calibri" w:cs="Calibri"/>
          <w:color w:val="272727"/>
          <w:sz w:val="24"/>
          <w:szCs w:val="24"/>
          <w:lang w:val="el-GR"/>
        </w:rPr>
        <w:t>ΛΟΑΤΚΙ+</w:t>
      </w:r>
      <w:r w:rsidR="00430BCF">
        <w:rPr>
          <w:rFonts w:ascii="Calibri" w:eastAsia="Calibri" w:hAnsi="Calibri" w:cs="Calibri"/>
          <w:color w:val="272727"/>
          <w:sz w:val="24"/>
          <w:szCs w:val="24"/>
          <w:lang w:val="el-GR"/>
        </w:rPr>
        <w:t xml:space="preserve"> </w:t>
      </w:r>
      <w:r w:rsidRPr="002E1FFE">
        <w:rPr>
          <w:rFonts w:ascii="Calibri" w:eastAsia="Calibri" w:hAnsi="Calibri" w:cs="Calibri"/>
          <w:color w:val="272727"/>
          <w:sz w:val="24"/>
          <w:szCs w:val="24"/>
          <w:lang w:val="el-GR"/>
        </w:rPr>
        <w:t xml:space="preserve">(συμπεριλαμβανομένων </w:t>
      </w:r>
      <w:r w:rsidR="008B4560">
        <w:rPr>
          <w:rFonts w:ascii="Calibri" w:eastAsia="Calibri" w:hAnsi="Calibri" w:cs="Calibri"/>
          <w:color w:val="272727"/>
          <w:sz w:val="24"/>
          <w:szCs w:val="24"/>
          <w:lang w:val="el-GR"/>
        </w:rPr>
        <w:t>της ΥΠΥΤ</w:t>
      </w:r>
      <w:r w:rsidRPr="002E1FFE">
        <w:rPr>
          <w:rFonts w:ascii="Calibri" w:eastAsia="Calibri" w:hAnsi="Calibri" w:cs="Calibri"/>
          <w:color w:val="272727"/>
          <w:sz w:val="24"/>
          <w:szCs w:val="24"/>
          <w:lang w:val="el-GR"/>
        </w:rPr>
        <w:t xml:space="preserve"> και του καθορισμένου προσωπικού του ΕΟΔΥ).</w:t>
      </w:r>
    </w:p>
    <w:p w14:paraId="777BB872" w14:textId="29D65124" w:rsidR="002E1FFE" w:rsidRPr="00430BCF" w:rsidRDefault="002E1FFE" w:rsidP="002E1FFE">
      <w:pPr>
        <w:spacing w:before="0"/>
        <w:jc w:val="both"/>
        <w:rPr>
          <w:rFonts w:ascii="Calibri" w:eastAsia="Calibri" w:hAnsi="Calibri" w:cs="Calibri"/>
          <w:color w:val="272727"/>
          <w:sz w:val="24"/>
          <w:szCs w:val="24"/>
          <w:lang w:val="el-GR"/>
        </w:rPr>
      </w:pPr>
      <w:r w:rsidRPr="002E1FFE">
        <w:rPr>
          <w:rFonts w:ascii="Calibri" w:eastAsia="Calibri" w:hAnsi="Calibri" w:cs="Calibri"/>
          <w:color w:val="272727"/>
          <w:sz w:val="24"/>
          <w:szCs w:val="24"/>
          <w:lang w:val="el-GR"/>
        </w:rPr>
        <w:t xml:space="preserve">2. Επιπλέον, σε κάθε </w:t>
      </w:r>
      <w:r w:rsidR="008B4560">
        <w:rPr>
          <w:rFonts w:ascii="Calibri" w:eastAsia="Calibri" w:hAnsi="Calibri" w:cs="Calibri"/>
          <w:color w:val="272727"/>
          <w:sz w:val="24"/>
          <w:szCs w:val="24"/>
          <w:lang w:val="el-GR"/>
        </w:rPr>
        <w:t>καμπ</w:t>
      </w:r>
      <w:r w:rsidRPr="002E1FFE">
        <w:rPr>
          <w:rFonts w:ascii="Calibri" w:eastAsia="Calibri" w:hAnsi="Calibri" w:cs="Calibri"/>
          <w:color w:val="272727"/>
          <w:sz w:val="24"/>
          <w:szCs w:val="24"/>
          <w:lang w:val="el-GR"/>
        </w:rPr>
        <w:t xml:space="preserve"> </w:t>
      </w:r>
      <w:r w:rsidR="008B4560">
        <w:rPr>
          <w:rFonts w:ascii="Calibri" w:eastAsia="Calibri" w:hAnsi="Calibri" w:cs="Calibri"/>
          <w:color w:val="272727"/>
          <w:sz w:val="24"/>
          <w:szCs w:val="24"/>
          <w:lang w:val="el-GR"/>
        </w:rPr>
        <w:t>ν</w:t>
      </w:r>
      <w:r w:rsidRPr="002E1FFE">
        <w:rPr>
          <w:rFonts w:ascii="Calibri" w:eastAsia="Calibri" w:hAnsi="Calibri" w:cs="Calibri"/>
          <w:color w:val="272727"/>
          <w:sz w:val="24"/>
          <w:szCs w:val="24"/>
          <w:lang w:val="el-GR"/>
        </w:rPr>
        <w:t>α δημιουργηθεί ειδικό σημείο εστίασης με υπηρεσίες πληροφόρησης και παραπομπής για ψυχοκοινωνική υποστήριξη για αιτούντες</w:t>
      </w:r>
      <w:r w:rsidR="008B4560">
        <w:rPr>
          <w:rFonts w:ascii="Calibri" w:eastAsia="Calibri" w:hAnsi="Calibri" w:cs="Calibri"/>
          <w:color w:val="272727"/>
          <w:sz w:val="24"/>
          <w:szCs w:val="24"/>
          <w:lang w:val="el-GR"/>
        </w:rPr>
        <w:t xml:space="preserve"> άσυλο</w:t>
      </w:r>
      <w:r w:rsidRPr="002E1FFE">
        <w:rPr>
          <w:rFonts w:ascii="Calibri" w:eastAsia="Calibri" w:hAnsi="Calibri" w:cs="Calibri"/>
          <w:color w:val="272727"/>
          <w:sz w:val="24"/>
          <w:szCs w:val="24"/>
          <w:lang w:val="el-GR"/>
        </w:rPr>
        <w:t xml:space="preserve"> </w:t>
      </w:r>
      <w:r w:rsidR="00430BCF">
        <w:rPr>
          <w:rFonts w:ascii="Calibri" w:eastAsia="Calibri" w:hAnsi="Calibri" w:cs="Calibri"/>
          <w:color w:val="272727"/>
          <w:sz w:val="24"/>
          <w:szCs w:val="24"/>
          <w:lang w:val="el-GR"/>
        </w:rPr>
        <w:t>ΛΟΑΤΚΙ+.</w:t>
      </w:r>
    </w:p>
    <w:p w14:paraId="605FE6A5" w14:textId="77777777" w:rsidR="002E1FFE" w:rsidRPr="002E1FFE" w:rsidRDefault="002E1FFE" w:rsidP="002E1FFE">
      <w:pPr>
        <w:spacing w:before="0"/>
        <w:jc w:val="both"/>
        <w:rPr>
          <w:rFonts w:ascii="Calibri" w:eastAsia="Calibri" w:hAnsi="Calibri" w:cs="Calibri"/>
          <w:color w:val="272727"/>
          <w:sz w:val="24"/>
          <w:szCs w:val="24"/>
          <w:lang w:val="el-GR"/>
        </w:rPr>
      </w:pPr>
    </w:p>
    <w:p w14:paraId="5A20443F" w14:textId="77777777" w:rsidR="002E1FFE" w:rsidRPr="008B4560" w:rsidRDefault="002E1FFE" w:rsidP="002E1FFE">
      <w:pPr>
        <w:spacing w:before="0"/>
        <w:jc w:val="both"/>
        <w:rPr>
          <w:rFonts w:ascii="Calibri" w:eastAsia="PT Sans Narrow" w:hAnsi="Calibri" w:cs="Calibri"/>
          <w:b/>
          <w:color w:val="980000"/>
          <w:sz w:val="36"/>
          <w:szCs w:val="36"/>
        </w:rPr>
      </w:pPr>
      <w:r w:rsidRPr="008B4560">
        <w:rPr>
          <w:rFonts w:ascii="Calibri" w:eastAsia="PT Sans Narrow" w:hAnsi="Calibri" w:cs="Calibri"/>
          <w:b/>
          <w:color w:val="980000"/>
          <w:sz w:val="36"/>
          <w:szCs w:val="36"/>
        </w:rPr>
        <w:t>Διαδικασία Ασύλου</w:t>
      </w:r>
    </w:p>
    <w:p w14:paraId="22E70BD7" w14:textId="481D195D" w:rsidR="002E1FFE" w:rsidRPr="002E1FFE" w:rsidRDefault="002E1FFE" w:rsidP="002E1FFE">
      <w:pPr>
        <w:spacing w:before="0"/>
        <w:jc w:val="both"/>
        <w:rPr>
          <w:rFonts w:ascii="Calibri" w:eastAsia="Calibri" w:hAnsi="Calibri" w:cs="Calibri"/>
          <w:color w:val="272727"/>
          <w:sz w:val="24"/>
          <w:szCs w:val="24"/>
          <w:lang w:val="el-GR"/>
        </w:rPr>
      </w:pPr>
      <w:r w:rsidRPr="002E1FFE">
        <w:rPr>
          <w:rFonts w:ascii="Calibri" w:eastAsia="Calibri" w:hAnsi="Calibri" w:cs="Calibri"/>
          <w:color w:val="272727"/>
          <w:sz w:val="24"/>
          <w:szCs w:val="24"/>
          <w:lang w:val="el-GR"/>
        </w:rPr>
        <w:t>Η λεπτομερής διαδικασία που απαιτείται για την αξιολόγηση των υποθέσεων ασύλου με βάση τον σεξουαλικό προσανατολισμό, την ταυτότητα φύλου, την έκφραση φύλου ή τα χαρακτηριστικά του φύλου (</w:t>
      </w:r>
      <w:proofErr w:type="spellStart"/>
      <w:r w:rsidRPr="002E1FFE">
        <w:rPr>
          <w:rFonts w:ascii="Calibri" w:eastAsia="Calibri" w:hAnsi="Calibri" w:cs="Calibri"/>
          <w:color w:val="272727"/>
          <w:sz w:val="24"/>
          <w:szCs w:val="24"/>
        </w:rPr>
        <w:t>SOGIESC</w:t>
      </w:r>
      <w:proofErr w:type="spellEnd"/>
      <w:r w:rsidRPr="002E1FFE">
        <w:rPr>
          <w:rFonts w:ascii="Calibri" w:eastAsia="Calibri" w:hAnsi="Calibri" w:cs="Calibri"/>
          <w:color w:val="272727"/>
          <w:sz w:val="24"/>
          <w:szCs w:val="24"/>
          <w:lang w:val="el-GR"/>
        </w:rPr>
        <w:t xml:space="preserve">) μπορεί να είναι αναμφισβήτητα δύσκολη για </w:t>
      </w:r>
      <w:r w:rsidR="008B4560">
        <w:rPr>
          <w:rFonts w:ascii="Calibri" w:eastAsia="Calibri" w:hAnsi="Calibri" w:cs="Calibri"/>
          <w:color w:val="272727"/>
          <w:sz w:val="24"/>
          <w:szCs w:val="24"/>
          <w:lang w:val="el-GR"/>
        </w:rPr>
        <w:t>τους αιτούντες άσυλο</w:t>
      </w:r>
      <w:r w:rsidRPr="002E1FFE">
        <w:rPr>
          <w:rFonts w:ascii="Calibri" w:eastAsia="Calibri" w:hAnsi="Calibri" w:cs="Calibri"/>
          <w:color w:val="272727"/>
          <w:sz w:val="24"/>
          <w:szCs w:val="24"/>
          <w:lang w:val="el-GR"/>
        </w:rPr>
        <w:t xml:space="preserve">, ιδιαίτερα όταν ένα άτομο μπορεί </w:t>
      </w:r>
      <w:r w:rsidR="008B4560">
        <w:rPr>
          <w:rFonts w:ascii="Calibri" w:eastAsia="Calibri" w:hAnsi="Calibri" w:cs="Calibri"/>
          <w:color w:val="272727"/>
          <w:sz w:val="24"/>
          <w:szCs w:val="24"/>
          <w:lang w:val="el-GR"/>
        </w:rPr>
        <w:t>υποβάλλεται σε εκ νέου τραύμα</w:t>
      </w:r>
      <w:r w:rsidRPr="002E1FFE">
        <w:rPr>
          <w:rFonts w:ascii="Calibri" w:eastAsia="Calibri" w:hAnsi="Calibri" w:cs="Calibri"/>
          <w:color w:val="272727"/>
          <w:sz w:val="24"/>
          <w:szCs w:val="24"/>
          <w:lang w:val="el-GR"/>
        </w:rPr>
        <w:t>. Αναγνωρίζεται και κατανοείται ότι είναι απαραίτητη μια διεξοδική διαδικασία για την πλήρη αξιολόγηση τ</w:t>
      </w:r>
      <w:r w:rsidR="008B4560">
        <w:rPr>
          <w:rFonts w:ascii="Calibri" w:eastAsia="Calibri" w:hAnsi="Calibri" w:cs="Calibri"/>
          <w:color w:val="272727"/>
          <w:sz w:val="24"/>
          <w:szCs w:val="24"/>
          <w:lang w:val="el-GR"/>
        </w:rPr>
        <w:t>ου αιτήματος</w:t>
      </w:r>
      <w:r w:rsidRPr="002E1FFE">
        <w:rPr>
          <w:rFonts w:ascii="Calibri" w:eastAsia="Calibri" w:hAnsi="Calibri" w:cs="Calibri"/>
          <w:color w:val="272727"/>
          <w:sz w:val="24"/>
          <w:szCs w:val="24"/>
          <w:lang w:val="el-GR"/>
        </w:rPr>
        <w:t>. Ωστόσο, είναι δυνατό να διεξαχθεί μια τέτοια αξιολόγηση χωρίς να προκληθεί περαιτέρω τραυματισμός.</w:t>
      </w:r>
    </w:p>
    <w:p w14:paraId="14BE009D" w14:textId="32821C06" w:rsidR="002E1FFE" w:rsidRPr="002E1FFE" w:rsidRDefault="002E1FFE" w:rsidP="002E1FFE">
      <w:pPr>
        <w:spacing w:before="0"/>
        <w:jc w:val="both"/>
        <w:rPr>
          <w:rFonts w:ascii="Calibri" w:eastAsia="Calibri" w:hAnsi="Calibri" w:cs="Calibri"/>
          <w:color w:val="272727"/>
          <w:sz w:val="24"/>
          <w:szCs w:val="24"/>
          <w:lang w:val="el-GR"/>
        </w:rPr>
      </w:pPr>
      <w:r w:rsidRPr="002E1FFE">
        <w:rPr>
          <w:rFonts w:ascii="Calibri" w:eastAsia="Calibri" w:hAnsi="Calibri" w:cs="Calibri"/>
          <w:color w:val="272727"/>
          <w:sz w:val="24"/>
          <w:szCs w:val="24"/>
          <w:lang w:val="el-GR"/>
        </w:rPr>
        <w:t xml:space="preserve">Λόγω της προσωπικής και ευαίσθητης φύσης </w:t>
      </w:r>
      <w:r w:rsidR="008B4560">
        <w:rPr>
          <w:rFonts w:ascii="Calibri" w:eastAsia="Calibri" w:hAnsi="Calibri" w:cs="Calibri"/>
          <w:color w:val="272727"/>
          <w:sz w:val="24"/>
          <w:szCs w:val="24"/>
          <w:lang w:val="el-GR"/>
        </w:rPr>
        <w:t>του αιτήματος</w:t>
      </w:r>
      <w:r w:rsidRPr="002E1FFE">
        <w:rPr>
          <w:rFonts w:ascii="Calibri" w:eastAsia="Calibri" w:hAnsi="Calibri" w:cs="Calibri"/>
          <w:color w:val="272727"/>
          <w:sz w:val="24"/>
          <w:szCs w:val="24"/>
          <w:lang w:val="el-GR"/>
        </w:rPr>
        <w:t xml:space="preserve">, παρέχεται </w:t>
      </w:r>
      <w:r w:rsidR="00430BCF">
        <w:rPr>
          <w:rFonts w:ascii="Calibri" w:eastAsia="Calibri" w:hAnsi="Calibri" w:cs="Calibri"/>
          <w:color w:val="272727"/>
          <w:sz w:val="24"/>
          <w:szCs w:val="24"/>
          <w:lang w:val="el-GR"/>
        </w:rPr>
        <w:t>στα αιτούντα</w:t>
      </w:r>
      <w:r w:rsidRPr="002E1FFE">
        <w:rPr>
          <w:rFonts w:ascii="Calibri" w:eastAsia="Calibri" w:hAnsi="Calibri" w:cs="Calibri"/>
          <w:color w:val="272727"/>
          <w:sz w:val="24"/>
          <w:szCs w:val="24"/>
          <w:lang w:val="el-GR"/>
        </w:rPr>
        <w:t xml:space="preserve"> </w:t>
      </w:r>
      <w:r w:rsidR="00430BCF" w:rsidRPr="00430BCF">
        <w:rPr>
          <w:rFonts w:ascii="Calibri" w:eastAsia="Calibri" w:hAnsi="Calibri" w:cs="Calibri"/>
          <w:color w:val="272727"/>
          <w:sz w:val="24"/>
          <w:szCs w:val="24"/>
          <w:lang w:val="el-GR"/>
        </w:rPr>
        <w:t>ΛΟΑΤΚΙ+</w:t>
      </w:r>
      <w:r w:rsidR="00430BCF">
        <w:rPr>
          <w:rFonts w:ascii="Calibri" w:eastAsia="Calibri" w:hAnsi="Calibri" w:cs="Calibri"/>
          <w:color w:val="272727"/>
          <w:sz w:val="24"/>
          <w:szCs w:val="24"/>
          <w:lang w:val="el-GR"/>
        </w:rPr>
        <w:t xml:space="preserve"> άτομα </w:t>
      </w:r>
      <w:r w:rsidRPr="002E1FFE">
        <w:rPr>
          <w:rFonts w:ascii="Calibri" w:eastAsia="Calibri" w:hAnsi="Calibri" w:cs="Calibri"/>
          <w:color w:val="272727"/>
          <w:sz w:val="24"/>
          <w:szCs w:val="24"/>
          <w:lang w:val="el-GR"/>
        </w:rPr>
        <w:t>ειδική προστασία βάσει της ευρωπαϊκής και της ελληνικής νομοθεσίας. Η Ευρωπαϊκή Ένωση, μέσω της νομολογίας του Δικαστηρίου της ΕΕ</w:t>
      </w:r>
      <w:r w:rsidR="0080429D">
        <w:rPr>
          <w:rStyle w:val="FootnoteReference"/>
          <w:rFonts w:ascii="Calibri" w:eastAsia="Calibri" w:hAnsi="Calibri" w:cs="Calibri"/>
          <w:color w:val="272727"/>
          <w:sz w:val="24"/>
          <w:szCs w:val="24"/>
          <w:lang w:val="el-GR"/>
        </w:rPr>
        <w:footnoteReference w:id="3"/>
      </w:r>
      <w:r w:rsidRPr="002E1FFE">
        <w:rPr>
          <w:rFonts w:ascii="Calibri" w:eastAsia="Calibri" w:hAnsi="Calibri" w:cs="Calibri"/>
          <w:color w:val="272727"/>
          <w:sz w:val="24"/>
          <w:szCs w:val="24"/>
          <w:lang w:val="el-GR"/>
        </w:rPr>
        <w:t xml:space="preserve"> καθώς και των Οδηγιών της ΕΕ</w:t>
      </w:r>
      <w:r w:rsidR="0080429D">
        <w:rPr>
          <w:rStyle w:val="FootnoteReference"/>
          <w:rFonts w:ascii="Calibri" w:eastAsia="Calibri" w:hAnsi="Calibri" w:cs="Calibri"/>
          <w:color w:val="272727"/>
          <w:sz w:val="24"/>
          <w:szCs w:val="24"/>
          <w:lang w:val="el-GR"/>
        </w:rPr>
        <w:footnoteReference w:id="4"/>
      </w:r>
      <w:r w:rsidRPr="002E1FFE">
        <w:rPr>
          <w:rFonts w:ascii="Calibri" w:eastAsia="Calibri" w:hAnsi="Calibri" w:cs="Calibri"/>
          <w:color w:val="272727"/>
          <w:sz w:val="24"/>
          <w:szCs w:val="24"/>
          <w:lang w:val="el-GR"/>
        </w:rPr>
        <w:t>, παρέχει σαφή και ολοκληρωμένα πρότυπα για αυτές τις αξιολογήσεις.</w:t>
      </w:r>
    </w:p>
    <w:p w14:paraId="582A41C7" w14:textId="77F31D47" w:rsidR="002E1FFE" w:rsidRPr="002E1FFE" w:rsidRDefault="002E1FFE" w:rsidP="004128E4">
      <w:pPr>
        <w:rPr>
          <w:rFonts w:ascii="Calibri" w:eastAsia="Calibri" w:hAnsi="Calibri" w:cs="Calibri"/>
          <w:color w:val="272727"/>
          <w:sz w:val="24"/>
          <w:szCs w:val="24"/>
          <w:lang w:val="el-GR"/>
        </w:rPr>
      </w:pPr>
      <w:r w:rsidRPr="002E1FFE">
        <w:rPr>
          <w:rFonts w:ascii="Calibri" w:eastAsia="Calibri" w:hAnsi="Calibri" w:cs="Calibri"/>
          <w:color w:val="272727"/>
          <w:sz w:val="24"/>
          <w:szCs w:val="24"/>
          <w:lang w:val="el-GR"/>
        </w:rPr>
        <w:t xml:space="preserve">Δυστυχώς, αυτή τη στιγμή </w:t>
      </w:r>
      <w:r w:rsidR="004128E4">
        <w:rPr>
          <w:rFonts w:ascii="Calibri" w:eastAsia="Calibri" w:hAnsi="Calibri" w:cs="Calibri"/>
          <w:color w:val="272727"/>
          <w:sz w:val="24"/>
          <w:szCs w:val="24"/>
          <w:lang w:val="el-GR"/>
        </w:rPr>
        <w:t>διαπιστώνουμε</w:t>
      </w:r>
      <w:r w:rsidRPr="002E1FFE">
        <w:rPr>
          <w:rFonts w:ascii="Calibri" w:eastAsia="Calibri" w:hAnsi="Calibri" w:cs="Calibri"/>
          <w:color w:val="272727"/>
          <w:sz w:val="24"/>
          <w:szCs w:val="24"/>
          <w:lang w:val="el-GR"/>
        </w:rPr>
        <w:t xml:space="preserve"> ότι αυτά τα πρότυπα δεν τηρούνται. Μια ανασκόπηση </w:t>
      </w:r>
      <w:r w:rsidR="004128E4">
        <w:rPr>
          <w:rFonts w:ascii="Calibri" w:eastAsia="Calibri" w:hAnsi="Calibri" w:cs="Calibri"/>
          <w:color w:val="272727"/>
          <w:sz w:val="24"/>
          <w:szCs w:val="24"/>
          <w:lang w:val="el-GR"/>
        </w:rPr>
        <w:t xml:space="preserve">αντίγραφων από συνεντεύξεις </w:t>
      </w:r>
      <w:r w:rsidRPr="002E1FFE">
        <w:rPr>
          <w:rFonts w:ascii="Calibri" w:eastAsia="Calibri" w:hAnsi="Calibri" w:cs="Calibri"/>
          <w:color w:val="272727"/>
          <w:sz w:val="24"/>
          <w:szCs w:val="24"/>
          <w:lang w:val="el-GR"/>
        </w:rPr>
        <w:t xml:space="preserve">αιτούντων </w:t>
      </w:r>
      <w:r w:rsidR="00430BCF" w:rsidRPr="00430BCF">
        <w:rPr>
          <w:rFonts w:ascii="Calibri" w:eastAsia="Calibri" w:hAnsi="Calibri" w:cs="Calibri"/>
          <w:color w:val="272727"/>
          <w:sz w:val="24"/>
          <w:szCs w:val="24"/>
          <w:lang w:val="el-GR"/>
        </w:rPr>
        <w:t>ΛΟΑΤΚΙ+</w:t>
      </w:r>
      <w:r w:rsidRPr="002E1FFE">
        <w:rPr>
          <w:rFonts w:ascii="Calibri" w:eastAsia="Calibri" w:hAnsi="Calibri" w:cs="Calibri"/>
          <w:color w:val="272727"/>
          <w:sz w:val="24"/>
          <w:szCs w:val="24"/>
          <w:lang w:val="el-GR"/>
        </w:rPr>
        <w:t xml:space="preserve">από το 2021 έχει δείξει επανειλημμένα παραδείγματα διαδικαστικών παραβιάσεων και απαγορευμένων ερωτήσεων που αντίκεινται στο δίκαιο της Ευρωπαϊκής Ένωσης και τα διεθνή πρότυπα. </w:t>
      </w:r>
      <w:hyperlink r:id="rId9" w:history="1">
        <w:r w:rsidR="004128E4" w:rsidRPr="004128E4">
          <w:rPr>
            <w:rFonts w:ascii="Calibri" w:eastAsia="Calibri" w:hAnsi="Calibri" w:cs="Calibri"/>
            <w:color w:val="272727"/>
            <w:sz w:val="24"/>
            <w:szCs w:val="24"/>
            <w:lang w:val="el-GR"/>
          </w:rPr>
          <w:t>Ο</w:t>
        </w:r>
        <w:r w:rsidR="004128E4">
          <w:rPr>
            <w:rFonts w:ascii="Calibri" w:eastAsia="Calibri" w:hAnsi="Calibri" w:cs="Calibri"/>
            <w:color w:val="272727"/>
            <w:sz w:val="24"/>
            <w:szCs w:val="24"/>
            <w:lang w:val="el-GR"/>
          </w:rPr>
          <w:t xml:space="preserve"> Ο</w:t>
        </w:r>
        <w:r w:rsidR="004128E4" w:rsidRPr="004128E4">
          <w:rPr>
            <w:rFonts w:ascii="Calibri" w:eastAsia="Calibri" w:hAnsi="Calibri" w:cs="Calibri"/>
            <w:color w:val="272727"/>
            <w:sz w:val="24"/>
            <w:szCs w:val="24"/>
            <w:lang w:val="el-GR"/>
          </w:rPr>
          <w:t>ργανισμός της Ευρωπαϊκής Ένωσης για το Άσυλο</w:t>
        </w:r>
      </w:hyperlink>
      <w:r w:rsidRPr="002E1FFE">
        <w:rPr>
          <w:rFonts w:ascii="Calibri" w:eastAsia="Calibri" w:hAnsi="Calibri" w:cs="Calibri"/>
          <w:color w:val="272727"/>
          <w:sz w:val="24"/>
          <w:szCs w:val="24"/>
          <w:lang w:val="el-GR"/>
        </w:rPr>
        <w:t xml:space="preserve">, η Ευρωπαϊκή Επιτροπή, εκπρόσωποι της ΓΔ </w:t>
      </w:r>
      <w:r w:rsidR="004128E4">
        <w:rPr>
          <w:rFonts w:ascii="Calibri" w:eastAsia="Calibri" w:hAnsi="Calibri" w:cs="Calibri"/>
          <w:color w:val="272727"/>
          <w:sz w:val="24"/>
          <w:szCs w:val="24"/>
          <w:lang w:val="el-GR"/>
        </w:rPr>
        <w:t>Εσωτερικών Υποθέσεων</w:t>
      </w:r>
      <w:r w:rsidRPr="002E1FFE">
        <w:rPr>
          <w:rFonts w:ascii="Calibri" w:eastAsia="Calibri" w:hAnsi="Calibri" w:cs="Calibri"/>
          <w:color w:val="272727"/>
          <w:sz w:val="24"/>
          <w:szCs w:val="24"/>
          <w:lang w:val="el-GR"/>
        </w:rPr>
        <w:t xml:space="preserve"> και ευρωβουλευτές έχουν επίσης έρθει σε επαφή σχετικά με αυτά τα θέματα.</w:t>
      </w:r>
    </w:p>
    <w:p w14:paraId="7BCA8F63" w14:textId="77777777" w:rsidR="004128E4" w:rsidRDefault="004128E4" w:rsidP="002E1FFE">
      <w:pPr>
        <w:spacing w:before="0"/>
        <w:jc w:val="both"/>
        <w:rPr>
          <w:rFonts w:ascii="Calibri" w:eastAsia="PT Sans Narrow" w:hAnsi="Calibri" w:cs="Calibri"/>
          <w:b/>
          <w:color w:val="980000"/>
          <w:sz w:val="36"/>
          <w:szCs w:val="36"/>
        </w:rPr>
      </w:pPr>
    </w:p>
    <w:p w14:paraId="682A58B7" w14:textId="1F257A1E" w:rsidR="002E1FFE" w:rsidRPr="004128E4" w:rsidRDefault="002E1FFE" w:rsidP="002E1FFE">
      <w:pPr>
        <w:spacing w:before="0"/>
        <w:jc w:val="both"/>
        <w:rPr>
          <w:rFonts w:ascii="Calibri" w:eastAsia="PT Sans Narrow" w:hAnsi="Calibri" w:cs="Calibri"/>
          <w:bCs/>
          <w:i/>
          <w:iCs/>
          <w:color w:val="auto"/>
          <w:sz w:val="24"/>
          <w:szCs w:val="24"/>
          <w:u w:val="single"/>
          <w:lang w:val="el-GR"/>
        </w:rPr>
      </w:pPr>
      <w:r w:rsidRPr="004128E4">
        <w:rPr>
          <w:rFonts w:ascii="Calibri" w:eastAsia="PT Sans Narrow" w:hAnsi="Calibri" w:cs="Calibri"/>
          <w:bCs/>
          <w:i/>
          <w:iCs/>
          <w:color w:val="auto"/>
          <w:sz w:val="24"/>
          <w:szCs w:val="24"/>
          <w:u w:val="single"/>
          <w:lang w:val="el-GR"/>
        </w:rPr>
        <w:t>Απαγορευμένες ερωτήσεις</w:t>
      </w:r>
    </w:p>
    <w:p w14:paraId="4CDF5E6F" w14:textId="06E53E9B" w:rsidR="002E1FFE" w:rsidRPr="002E1FFE" w:rsidRDefault="004128E4" w:rsidP="002E1FFE">
      <w:pPr>
        <w:spacing w:before="0"/>
        <w:jc w:val="both"/>
        <w:rPr>
          <w:rFonts w:ascii="Calibri" w:eastAsia="Calibri" w:hAnsi="Calibri" w:cs="Calibri"/>
          <w:color w:val="272727"/>
          <w:sz w:val="24"/>
          <w:szCs w:val="24"/>
          <w:lang w:val="el-GR"/>
        </w:rPr>
      </w:pPr>
      <w:r>
        <w:rPr>
          <w:rFonts w:ascii="Calibri" w:eastAsia="Calibri" w:hAnsi="Calibri" w:cs="Calibri"/>
          <w:color w:val="272727"/>
          <w:sz w:val="24"/>
          <w:szCs w:val="24"/>
          <w:lang w:val="el-GR"/>
        </w:rPr>
        <w:t>Καταρχάς</w:t>
      </w:r>
      <w:r w:rsidR="002E1FFE" w:rsidRPr="002E1FFE">
        <w:rPr>
          <w:rFonts w:ascii="Calibri" w:eastAsia="Calibri" w:hAnsi="Calibri" w:cs="Calibri"/>
          <w:color w:val="272727"/>
          <w:sz w:val="24"/>
          <w:szCs w:val="24"/>
          <w:lang w:val="el-GR"/>
        </w:rPr>
        <w:t xml:space="preserve">, </w:t>
      </w:r>
      <w:r w:rsidR="00430BCF">
        <w:rPr>
          <w:rFonts w:ascii="Calibri" w:eastAsia="Calibri" w:hAnsi="Calibri" w:cs="Calibri"/>
          <w:color w:val="272727"/>
          <w:sz w:val="24"/>
          <w:szCs w:val="24"/>
          <w:lang w:val="el-GR"/>
        </w:rPr>
        <w:t>τα αιτούντα</w:t>
      </w:r>
      <w:r w:rsidR="002E1FFE" w:rsidRPr="002E1FFE">
        <w:rPr>
          <w:rFonts w:ascii="Calibri" w:eastAsia="Calibri" w:hAnsi="Calibri" w:cs="Calibri"/>
          <w:color w:val="272727"/>
          <w:sz w:val="24"/>
          <w:szCs w:val="24"/>
          <w:lang w:val="el-GR"/>
        </w:rPr>
        <w:t xml:space="preserve"> </w:t>
      </w:r>
      <w:r w:rsidR="00430BCF" w:rsidRPr="00430BCF">
        <w:rPr>
          <w:rFonts w:ascii="Calibri" w:eastAsia="Calibri" w:hAnsi="Calibri" w:cs="Calibri"/>
          <w:color w:val="272727"/>
          <w:sz w:val="24"/>
          <w:szCs w:val="24"/>
          <w:lang w:val="el-GR"/>
        </w:rPr>
        <w:t>ΛΟΑΤΚΙ+</w:t>
      </w:r>
      <w:r w:rsidR="00430BCF">
        <w:rPr>
          <w:rFonts w:ascii="Calibri" w:eastAsia="Calibri" w:hAnsi="Calibri" w:cs="Calibri"/>
          <w:color w:val="272727"/>
          <w:sz w:val="24"/>
          <w:szCs w:val="24"/>
          <w:lang w:val="el-GR"/>
        </w:rPr>
        <w:t xml:space="preserve"> άτομα </w:t>
      </w:r>
      <w:r w:rsidR="002E1FFE" w:rsidRPr="002E1FFE">
        <w:rPr>
          <w:rFonts w:ascii="Calibri" w:eastAsia="Calibri" w:hAnsi="Calibri" w:cs="Calibri"/>
          <w:color w:val="272727"/>
          <w:sz w:val="24"/>
          <w:szCs w:val="24"/>
          <w:lang w:val="el-GR"/>
        </w:rPr>
        <w:t xml:space="preserve">έχουν υποβληθεί </w:t>
      </w:r>
      <w:r>
        <w:rPr>
          <w:rFonts w:ascii="Calibri" w:eastAsia="Calibri" w:hAnsi="Calibri" w:cs="Calibri"/>
          <w:color w:val="272727"/>
          <w:sz w:val="24"/>
          <w:szCs w:val="24"/>
          <w:lang w:val="el-GR"/>
        </w:rPr>
        <w:t xml:space="preserve">σε </w:t>
      </w:r>
      <w:r w:rsidR="002E1FFE" w:rsidRPr="002E1FFE">
        <w:rPr>
          <w:rFonts w:ascii="Calibri" w:eastAsia="Calibri" w:hAnsi="Calibri" w:cs="Calibri"/>
          <w:color w:val="272727"/>
          <w:sz w:val="24"/>
          <w:szCs w:val="24"/>
          <w:lang w:val="el-GR"/>
        </w:rPr>
        <w:t xml:space="preserve">ερωτήσεις που απαγορεύονται ρητά από το δίκαιο της ΕΕ και την ελληνική νομοθεσία, ιδίως όσον αφορά </w:t>
      </w:r>
      <w:r>
        <w:rPr>
          <w:rFonts w:ascii="Calibri" w:eastAsia="Calibri" w:hAnsi="Calibri" w:cs="Calibri"/>
          <w:color w:val="272727"/>
          <w:sz w:val="24"/>
          <w:szCs w:val="24"/>
          <w:lang w:val="el-GR"/>
        </w:rPr>
        <w:t xml:space="preserve">σε </w:t>
      </w:r>
      <w:r w:rsidR="002E1FFE" w:rsidRPr="002E1FFE">
        <w:rPr>
          <w:rFonts w:ascii="Calibri" w:eastAsia="Calibri" w:hAnsi="Calibri" w:cs="Calibri"/>
          <w:color w:val="272727"/>
          <w:sz w:val="24"/>
          <w:szCs w:val="24"/>
          <w:lang w:val="el-GR"/>
        </w:rPr>
        <w:t>ζητήματα που σχετίζονται με σεξουαλικές πρακτικές και συμπεριφορά</w:t>
      </w:r>
      <w:r w:rsidR="0080429D">
        <w:rPr>
          <w:rStyle w:val="FootnoteReference"/>
          <w:rFonts w:ascii="Calibri" w:eastAsia="Calibri" w:hAnsi="Calibri" w:cs="Calibri"/>
          <w:color w:val="272727"/>
          <w:sz w:val="24"/>
          <w:szCs w:val="24"/>
          <w:lang w:val="el-GR"/>
        </w:rPr>
        <w:footnoteReference w:id="5"/>
      </w:r>
      <w:r w:rsidR="002E1FFE" w:rsidRPr="002E1FFE">
        <w:rPr>
          <w:rFonts w:ascii="Calibri" w:eastAsia="Calibri" w:hAnsi="Calibri" w:cs="Calibri"/>
          <w:color w:val="272727"/>
          <w:sz w:val="24"/>
          <w:szCs w:val="24"/>
          <w:lang w:val="el-GR"/>
        </w:rPr>
        <w:t>.</w:t>
      </w:r>
    </w:p>
    <w:p w14:paraId="3036962D" w14:textId="77777777" w:rsidR="002E1FFE" w:rsidRPr="002E1FFE" w:rsidRDefault="002E1FFE" w:rsidP="002E1FFE">
      <w:pPr>
        <w:spacing w:before="0"/>
        <w:jc w:val="both"/>
        <w:rPr>
          <w:rFonts w:ascii="Calibri" w:eastAsia="Calibri" w:hAnsi="Calibri" w:cs="Calibri"/>
          <w:color w:val="272727"/>
          <w:sz w:val="24"/>
          <w:szCs w:val="24"/>
          <w:lang w:val="el-GR"/>
        </w:rPr>
      </w:pPr>
      <w:r w:rsidRPr="002E1FFE">
        <w:rPr>
          <w:rFonts w:ascii="Calibri" w:eastAsia="Calibri" w:hAnsi="Calibri" w:cs="Calibri"/>
          <w:color w:val="272727"/>
          <w:sz w:val="24"/>
          <w:szCs w:val="24"/>
          <w:lang w:val="el-GR"/>
        </w:rPr>
        <w:t>Οι απαγορευμένες ερωτήσεις που έχουν τεθεί περιλαμβάνουν:</w:t>
      </w:r>
    </w:p>
    <w:p w14:paraId="392C0B9F" w14:textId="77777777" w:rsidR="002E1FFE" w:rsidRPr="002E1FFE" w:rsidRDefault="002E1FFE" w:rsidP="002E1FFE">
      <w:pPr>
        <w:spacing w:before="0"/>
        <w:jc w:val="both"/>
        <w:rPr>
          <w:rFonts w:ascii="Calibri" w:eastAsia="Calibri" w:hAnsi="Calibri" w:cs="Calibri"/>
          <w:color w:val="272727"/>
          <w:sz w:val="24"/>
          <w:szCs w:val="24"/>
          <w:lang w:val="el-GR"/>
        </w:rPr>
      </w:pPr>
      <w:r w:rsidRPr="002E1FFE">
        <w:rPr>
          <w:rFonts w:ascii="Calibri" w:eastAsia="Calibri" w:hAnsi="Calibri" w:cs="Calibri"/>
          <w:color w:val="272727"/>
          <w:sz w:val="24"/>
          <w:szCs w:val="24"/>
          <w:lang w:val="el-GR"/>
        </w:rPr>
        <w:t>I. «Είχες σεξουαλική σχέση με…;»</w:t>
      </w:r>
    </w:p>
    <w:p w14:paraId="69C6B358" w14:textId="77777777" w:rsidR="002E1FFE" w:rsidRPr="002E1FFE" w:rsidRDefault="002E1FFE" w:rsidP="002E1FFE">
      <w:pPr>
        <w:spacing w:before="0"/>
        <w:jc w:val="both"/>
        <w:rPr>
          <w:rFonts w:ascii="Calibri" w:eastAsia="Calibri" w:hAnsi="Calibri" w:cs="Calibri"/>
          <w:color w:val="272727"/>
          <w:sz w:val="24"/>
          <w:szCs w:val="24"/>
          <w:lang w:val="el-GR"/>
        </w:rPr>
      </w:pPr>
      <w:r w:rsidRPr="002E1FFE">
        <w:rPr>
          <w:rFonts w:ascii="Calibri" w:eastAsia="Calibri" w:hAnsi="Calibri" w:cs="Calibri"/>
          <w:color w:val="272727"/>
          <w:sz w:val="24"/>
          <w:szCs w:val="24"/>
          <w:lang w:val="el-GR"/>
        </w:rPr>
        <w:t>II. «Πήρες κάποιο ερέθισμα για να το μάθεις;»</w:t>
      </w:r>
    </w:p>
    <w:p w14:paraId="06DB15FB" w14:textId="051F0884" w:rsidR="002E1FFE" w:rsidRPr="002E1FFE" w:rsidRDefault="002E1FFE" w:rsidP="002E1FFE">
      <w:pPr>
        <w:spacing w:before="0"/>
        <w:jc w:val="both"/>
        <w:rPr>
          <w:rFonts w:ascii="Calibri" w:eastAsia="Calibri" w:hAnsi="Calibri" w:cs="Calibri"/>
          <w:color w:val="272727"/>
          <w:sz w:val="24"/>
          <w:szCs w:val="24"/>
          <w:lang w:val="el-GR"/>
        </w:rPr>
      </w:pPr>
      <w:r w:rsidRPr="002E1FFE">
        <w:rPr>
          <w:rFonts w:ascii="Calibri" w:eastAsia="Calibri" w:hAnsi="Calibri" w:cs="Calibri"/>
          <w:color w:val="272727"/>
          <w:sz w:val="24"/>
          <w:szCs w:val="24"/>
          <w:lang w:val="el-GR"/>
        </w:rPr>
        <w:t xml:space="preserve">III. «Αφού το αγαπάς τόσο πολύ, ποιος είναι ο λόγος που </w:t>
      </w:r>
      <w:r w:rsidR="004128E4">
        <w:rPr>
          <w:rFonts w:ascii="Calibri" w:eastAsia="Calibri" w:hAnsi="Calibri" w:cs="Calibri"/>
          <w:color w:val="272727"/>
          <w:sz w:val="24"/>
          <w:szCs w:val="24"/>
          <w:lang w:val="el-GR"/>
        </w:rPr>
        <w:t>δεν το έκανες</w:t>
      </w:r>
      <w:r w:rsidRPr="002E1FFE">
        <w:rPr>
          <w:rFonts w:ascii="Calibri" w:eastAsia="Calibri" w:hAnsi="Calibri" w:cs="Calibri"/>
          <w:color w:val="272727"/>
          <w:sz w:val="24"/>
          <w:szCs w:val="24"/>
          <w:lang w:val="el-GR"/>
        </w:rPr>
        <w:t xml:space="preserve"> εδώ στην Ελλάδα;»</w:t>
      </w:r>
    </w:p>
    <w:p w14:paraId="1DE6FDF3" w14:textId="77777777" w:rsidR="002E1FFE" w:rsidRPr="002E1FFE" w:rsidRDefault="002E1FFE" w:rsidP="002E1FFE">
      <w:pPr>
        <w:spacing w:before="0"/>
        <w:jc w:val="both"/>
        <w:rPr>
          <w:rFonts w:ascii="Calibri" w:eastAsia="Calibri" w:hAnsi="Calibri" w:cs="Calibri"/>
          <w:color w:val="272727"/>
          <w:sz w:val="24"/>
          <w:szCs w:val="24"/>
          <w:lang w:val="el-GR"/>
        </w:rPr>
      </w:pPr>
      <w:r w:rsidRPr="002E1FFE">
        <w:rPr>
          <w:rFonts w:ascii="Calibri" w:eastAsia="Calibri" w:hAnsi="Calibri" w:cs="Calibri"/>
          <w:color w:val="272727"/>
          <w:sz w:val="24"/>
          <w:szCs w:val="24"/>
          <w:lang w:val="el-GR"/>
        </w:rPr>
        <w:t>IV. «Πώς ένιωσες όταν σε άγγιζε;»</w:t>
      </w:r>
    </w:p>
    <w:p w14:paraId="2FB8F5E4" w14:textId="77777777" w:rsidR="004128E4" w:rsidRDefault="004128E4" w:rsidP="002E1FFE">
      <w:pPr>
        <w:spacing w:before="0"/>
        <w:jc w:val="both"/>
        <w:rPr>
          <w:rFonts w:ascii="Calibri" w:eastAsia="Calibri" w:hAnsi="Calibri" w:cs="Calibri"/>
          <w:color w:val="272727"/>
          <w:sz w:val="24"/>
          <w:szCs w:val="24"/>
          <w:lang w:val="el-GR"/>
        </w:rPr>
      </w:pPr>
    </w:p>
    <w:p w14:paraId="41A91CDB" w14:textId="12966BF9" w:rsidR="002E1FFE" w:rsidRPr="004128E4" w:rsidRDefault="002E1FFE" w:rsidP="002E1FFE">
      <w:pPr>
        <w:spacing w:before="0"/>
        <w:jc w:val="both"/>
        <w:rPr>
          <w:rFonts w:ascii="Calibri" w:eastAsia="PT Sans Narrow" w:hAnsi="Calibri" w:cs="Calibri"/>
          <w:bCs/>
          <w:i/>
          <w:iCs/>
          <w:color w:val="auto"/>
          <w:sz w:val="24"/>
          <w:szCs w:val="24"/>
          <w:u w:val="single"/>
          <w:lang w:val="el-GR"/>
        </w:rPr>
      </w:pPr>
      <w:r w:rsidRPr="004128E4">
        <w:rPr>
          <w:rFonts w:ascii="Calibri" w:eastAsia="PT Sans Narrow" w:hAnsi="Calibri" w:cs="Calibri"/>
          <w:bCs/>
          <w:i/>
          <w:iCs/>
          <w:color w:val="auto"/>
          <w:sz w:val="24"/>
          <w:szCs w:val="24"/>
          <w:u w:val="single"/>
          <w:lang w:val="el-GR"/>
        </w:rPr>
        <w:t>Εκπαίδευση και ικανότητα</w:t>
      </w:r>
    </w:p>
    <w:p w14:paraId="0FC4E5A3" w14:textId="613EB7F2" w:rsidR="002E1FFE" w:rsidRPr="002E1FFE" w:rsidRDefault="002E1FFE" w:rsidP="002E1FFE">
      <w:pPr>
        <w:spacing w:before="0"/>
        <w:jc w:val="both"/>
        <w:rPr>
          <w:rFonts w:ascii="Calibri" w:eastAsia="Calibri" w:hAnsi="Calibri" w:cs="Calibri"/>
          <w:color w:val="272727"/>
          <w:sz w:val="24"/>
          <w:szCs w:val="24"/>
          <w:lang w:val="el-GR"/>
        </w:rPr>
      </w:pPr>
      <w:r w:rsidRPr="002E1FFE">
        <w:rPr>
          <w:rFonts w:ascii="Calibri" w:eastAsia="Calibri" w:hAnsi="Calibri" w:cs="Calibri"/>
          <w:color w:val="272727"/>
          <w:sz w:val="24"/>
          <w:szCs w:val="24"/>
          <w:lang w:val="el-GR"/>
        </w:rPr>
        <w:t>Δεύτερον, η οδηγία για τις διαδικασίες ασύλου ορίζει ότι οι αιτήσεις πρέπει να εξετάζονται και να λαμβάνονται αποφάσεις «ατομικά, αντικειμενικά και αμερόληπτα». Η υποθετική, συλλογική λήψη αποφάσεων, συχνά λόγω της εφαρμογής της αρχής της ασφαλούς χώρας προέλευσης, σε συνδυασμό με τις πιθανές ευπάθειες και τα τραύματα που εμποδίζουν τα άτομα να κοινοποιήσουν ορισμένες λεπτομέρειες τ</w:t>
      </w:r>
      <w:r w:rsidR="004128E4">
        <w:rPr>
          <w:rFonts w:ascii="Calibri" w:eastAsia="Calibri" w:hAnsi="Calibri" w:cs="Calibri"/>
          <w:color w:val="272727"/>
          <w:sz w:val="24"/>
          <w:szCs w:val="24"/>
          <w:lang w:val="el-GR"/>
        </w:rPr>
        <w:t xml:space="preserve">ου αιτήματός </w:t>
      </w:r>
      <w:r w:rsidRPr="002E1FFE">
        <w:rPr>
          <w:rFonts w:ascii="Calibri" w:eastAsia="Calibri" w:hAnsi="Calibri" w:cs="Calibri"/>
          <w:color w:val="272727"/>
          <w:sz w:val="24"/>
          <w:szCs w:val="24"/>
          <w:lang w:val="el-GR"/>
        </w:rPr>
        <w:t>τους σε πρώτο βαθμό, εμποδίζει τη σωστή εξατομικευμένη αξιολόγηση.</w:t>
      </w:r>
    </w:p>
    <w:p w14:paraId="0FAA5D28" w14:textId="70434826" w:rsidR="002E1FFE" w:rsidRPr="002E1FFE" w:rsidRDefault="002E1FFE" w:rsidP="002E1FFE">
      <w:pPr>
        <w:spacing w:before="0"/>
        <w:jc w:val="both"/>
        <w:rPr>
          <w:rFonts w:ascii="Calibri" w:eastAsia="Calibri" w:hAnsi="Calibri" w:cs="Calibri"/>
          <w:color w:val="272727"/>
          <w:sz w:val="24"/>
          <w:szCs w:val="24"/>
          <w:lang w:val="el-GR"/>
        </w:rPr>
      </w:pPr>
      <w:r w:rsidRPr="002E1FFE">
        <w:rPr>
          <w:rFonts w:ascii="Calibri" w:eastAsia="Calibri" w:hAnsi="Calibri" w:cs="Calibri"/>
          <w:color w:val="272727"/>
          <w:sz w:val="24"/>
          <w:szCs w:val="24"/>
          <w:lang w:val="el-GR"/>
        </w:rPr>
        <w:t>Οι υπάλληλοι που διενεργούν τις συνεντεύξεις θα πρέπει να είναι επαρκώς εκπαιδευμένοι στην αξιολόγηση και ικανοί σε σχέση με τον σεξουαλικό προσανατολισμό και την ταυτότητα φύλου</w:t>
      </w:r>
      <w:r w:rsidR="0080429D">
        <w:rPr>
          <w:rStyle w:val="FootnoteReference"/>
          <w:rFonts w:ascii="Calibri" w:eastAsia="Calibri" w:hAnsi="Calibri" w:cs="Calibri"/>
          <w:color w:val="272727"/>
          <w:sz w:val="24"/>
          <w:szCs w:val="24"/>
          <w:lang w:val="el-GR"/>
        </w:rPr>
        <w:footnoteReference w:id="6"/>
      </w:r>
      <w:r w:rsidRPr="002E1FFE">
        <w:rPr>
          <w:rFonts w:ascii="Calibri" w:eastAsia="Calibri" w:hAnsi="Calibri" w:cs="Calibri"/>
          <w:color w:val="272727"/>
          <w:sz w:val="24"/>
          <w:szCs w:val="24"/>
          <w:lang w:val="el-GR"/>
        </w:rPr>
        <w:t xml:space="preserve">. Ωστόσο, </w:t>
      </w:r>
      <w:r w:rsidR="004128E4">
        <w:rPr>
          <w:rFonts w:ascii="Calibri" w:eastAsia="Calibri" w:hAnsi="Calibri" w:cs="Calibri"/>
          <w:color w:val="272727"/>
          <w:sz w:val="24"/>
          <w:szCs w:val="24"/>
          <w:lang w:val="el-GR"/>
        </w:rPr>
        <w:t xml:space="preserve">αποσπάσματα συνεντεύξεων </w:t>
      </w:r>
      <w:r w:rsidRPr="002E1FFE">
        <w:rPr>
          <w:rFonts w:ascii="Calibri" w:eastAsia="Calibri" w:hAnsi="Calibri" w:cs="Calibri"/>
          <w:color w:val="272727"/>
          <w:sz w:val="24"/>
          <w:szCs w:val="24"/>
          <w:lang w:val="el-GR"/>
        </w:rPr>
        <w:t xml:space="preserve">αιτούντων </w:t>
      </w:r>
      <w:r w:rsidR="00430BCF">
        <w:rPr>
          <w:rFonts w:ascii="Calibri" w:eastAsia="Calibri" w:hAnsi="Calibri" w:cs="Calibri"/>
          <w:color w:val="272727"/>
          <w:sz w:val="24"/>
          <w:szCs w:val="24"/>
          <w:lang w:val="el-GR"/>
        </w:rPr>
        <w:t>ΛΟΑΤΚΙ+</w:t>
      </w:r>
      <w:r w:rsidRPr="002E1FFE">
        <w:rPr>
          <w:rFonts w:ascii="Calibri" w:eastAsia="Calibri" w:hAnsi="Calibri" w:cs="Calibri"/>
          <w:color w:val="272727"/>
          <w:sz w:val="24"/>
          <w:szCs w:val="24"/>
          <w:lang w:val="el-GR"/>
        </w:rPr>
        <w:t xml:space="preserve">υποδεικνύουν ότι είναι ερωτήσεις ρουτίνας που καταδεικνύουν έλλειψη εκπαίδευσης ή κατανόησης σχετικά με τον σεξουαλικό προσανατολισμό ή/και την ταυτότητα φύλου. </w:t>
      </w:r>
      <w:r w:rsidR="00430BCF">
        <w:rPr>
          <w:rFonts w:ascii="Calibri" w:eastAsia="Calibri" w:hAnsi="Calibri" w:cs="Calibri"/>
          <w:color w:val="272727"/>
          <w:sz w:val="24"/>
          <w:szCs w:val="24"/>
          <w:lang w:val="el-GR"/>
        </w:rPr>
        <w:t>Τα αιτούντα</w:t>
      </w:r>
      <w:r w:rsidRPr="002E1FFE">
        <w:rPr>
          <w:rFonts w:ascii="Calibri" w:eastAsia="Calibri" w:hAnsi="Calibri" w:cs="Calibri"/>
          <w:color w:val="272727"/>
          <w:sz w:val="24"/>
          <w:szCs w:val="24"/>
          <w:lang w:val="el-GR"/>
        </w:rPr>
        <w:t xml:space="preserve"> </w:t>
      </w:r>
      <w:r w:rsidR="00430BCF">
        <w:rPr>
          <w:rFonts w:ascii="Calibri" w:eastAsia="Calibri" w:hAnsi="Calibri" w:cs="Calibri"/>
          <w:color w:val="272727"/>
          <w:sz w:val="24"/>
          <w:szCs w:val="24"/>
          <w:lang w:val="el-GR"/>
        </w:rPr>
        <w:t xml:space="preserve">ΛΟΑΤΚΙ+ άτομα </w:t>
      </w:r>
      <w:r w:rsidRPr="002E1FFE">
        <w:rPr>
          <w:rFonts w:ascii="Calibri" w:eastAsia="Calibri" w:hAnsi="Calibri" w:cs="Calibri"/>
          <w:color w:val="272727"/>
          <w:sz w:val="24"/>
          <w:szCs w:val="24"/>
          <w:lang w:val="el-GR"/>
        </w:rPr>
        <w:t>ανέφεραν ότι αντιμετώπισαν σκεπτικισμό και προκατάληψη όταν μοιράζονταν τον σεξουαλικό τους προσανατολισμό, στο βαθμό που περιγράφηκε ως παρόμοιο με μια «αναγκαστική ανάκριση». Οι ερωτήσεις που δεν τηρούν τα ευρωπαϊκά πρότυπα περιλαμβάνουν:</w:t>
      </w:r>
    </w:p>
    <w:p w14:paraId="15C49130" w14:textId="77777777" w:rsidR="002E1FFE" w:rsidRPr="002E1FFE" w:rsidRDefault="002E1FFE" w:rsidP="002E1FFE">
      <w:pPr>
        <w:spacing w:before="0"/>
        <w:jc w:val="both"/>
        <w:rPr>
          <w:rFonts w:ascii="Calibri" w:eastAsia="Calibri" w:hAnsi="Calibri" w:cs="Calibri"/>
          <w:color w:val="272727"/>
          <w:sz w:val="24"/>
          <w:szCs w:val="24"/>
          <w:lang w:val="el-GR"/>
        </w:rPr>
      </w:pPr>
      <w:r w:rsidRPr="002E1FFE">
        <w:rPr>
          <w:rFonts w:ascii="Calibri" w:eastAsia="Calibri" w:hAnsi="Calibri" w:cs="Calibri"/>
          <w:color w:val="272727"/>
          <w:sz w:val="24"/>
          <w:szCs w:val="24"/>
          <w:lang w:val="el-GR"/>
        </w:rPr>
        <w:t>I. «Πριν προχωρήσετε σε αυτή τη σεξουαλική επιλογή, είχατε επίγνωση των δυσκολιών που θα έπρεπε να αντιμετωπίσετε;»</w:t>
      </w:r>
    </w:p>
    <w:p w14:paraId="3102A71F" w14:textId="77777777" w:rsidR="002E1FFE" w:rsidRPr="002E1FFE" w:rsidRDefault="002E1FFE" w:rsidP="002E1FFE">
      <w:pPr>
        <w:spacing w:before="0"/>
        <w:jc w:val="both"/>
        <w:rPr>
          <w:rFonts w:ascii="Calibri" w:eastAsia="Calibri" w:hAnsi="Calibri" w:cs="Calibri"/>
          <w:color w:val="272727"/>
          <w:sz w:val="24"/>
          <w:szCs w:val="24"/>
          <w:lang w:val="el-GR"/>
        </w:rPr>
      </w:pPr>
      <w:r w:rsidRPr="002E1FFE">
        <w:rPr>
          <w:rFonts w:ascii="Calibri" w:eastAsia="Calibri" w:hAnsi="Calibri" w:cs="Calibri"/>
          <w:color w:val="272727"/>
          <w:sz w:val="24"/>
          <w:szCs w:val="24"/>
          <w:lang w:val="el-GR"/>
        </w:rPr>
        <w:t>II. «Αφού ένιωθες πόνο, γιατί επέλεξες αυτόν τον τρόπο ζωής;»</w:t>
      </w:r>
    </w:p>
    <w:p w14:paraId="4DD20B14" w14:textId="77777777" w:rsidR="002E1FFE" w:rsidRPr="002E1FFE" w:rsidRDefault="002E1FFE" w:rsidP="002E1FFE">
      <w:pPr>
        <w:spacing w:before="0"/>
        <w:jc w:val="both"/>
        <w:rPr>
          <w:rFonts w:ascii="Calibri" w:eastAsia="Calibri" w:hAnsi="Calibri" w:cs="Calibri"/>
          <w:color w:val="272727"/>
          <w:sz w:val="24"/>
          <w:szCs w:val="24"/>
          <w:lang w:val="el-GR"/>
        </w:rPr>
      </w:pPr>
      <w:r w:rsidRPr="002E1FFE">
        <w:rPr>
          <w:rFonts w:ascii="Calibri" w:eastAsia="Calibri" w:hAnsi="Calibri" w:cs="Calibri"/>
          <w:color w:val="272727"/>
          <w:sz w:val="24"/>
          <w:szCs w:val="24"/>
          <w:lang w:val="el-GR"/>
        </w:rPr>
        <w:t>III. «Είσαι ένας μορφωμένος άνθρωπος. Δεν γνωρίζατε ότι η ομοφυλοφιλία είναι έγκλημα στη [χώρα προέλευσης];»</w:t>
      </w:r>
    </w:p>
    <w:p w14:paraId="0DFFEEA9" w14:textId="77777777" w:rsidR="002E1FFE" w:rsidRPr="002E1FFE" w:rsidRDefault="002E1FFE" w:rsidP="002E1FFE">
      <w:pPr>
        <w:spacing w:before="0"/>
        <w:jc w:val="both"/>
        <w:rPr>
          <w:rFonts w:ascii="Calibri" w:eastAsia="Calibri" w:hAnsi="Calibri" w:cs="Calibri"/>
          <w:color w:val="272727"/>
          <w:sz w:val="24"/>
          <w:szCs w:val="24"/>
          <w:lang w:val="el-GR"/>
        </w:rPr>
      </w:pPr>
      <w:r w:rsidRPr="002E1FFE">
        <w:rPr>
          <w:rFonts w:ascii="Calibri" w:eastAsia="Calibri" w:hAnsi="Calibri" w:cs="Calibri"/>
          <w:color w:val="272727"/>
          <w:sz w:val="24"/>
          <w:szCs w:val="24"/>
          <w:lang w:val="el-GR"/>
        </w:rPr>
        <w:t>IV. «Δεν σε έκανε αυτό το [τραυματικό] γεγονός να σκεφτείς την επιλογή σου;»</w:t>
      </w:r>
    </w:p>
    <w:p w14:paraId="0A7080DF" w14:textId="77777777" w:rsidR="004128E4" w:rsidRDefault="004128E4" w:rsidP="002E1FFE">
      <w:pPr>
        <w:spacing w:before="0"/>
        <w:jc w:val="both"/>
        <w:rPr>
          <w:rFonts w:ascii="Calibri" w:eastAsia="PT Sans Narrow" w:hAnsi="Calibri" w:cs="Calibri"/>
          <w:bCs/>
          <w:i/>
          <w:iCs/>
          <w:color w:val="auto"/>
          <w:sz w:val="24"/>
          <w:szCs w:val="24"/>
          <w:u w:val="single"/>
          <w:lang w:val="el-GR"/>
        </w:rPr>
      </w:pPr>
    </w:p>
    <w:p w14:paraId="2E738E8E" w14:textId="01007AB7" w:rsidR="002E1FFE" w:rsidRPr="004128E4" w:rsidRDefault="002E1FFE" w:rsidP="002E1FFE">
      <w:pPr>
        <w:spacing w:before="0"/>
        <w:jc w:val="both"/>
        <w:rPr>
          <w:rFonts w:ascii="Calibri" w:eastAsia="PT Sans Narrow" w:hAnsi="Calibri" w:cs="Calibri"/>
          <w:bCs/>
          <w:i/>
          <w:iCs/>
          <w:color w:val="auto"/>
          <w:sz w:val="24"/>
          <w:szCs w:val="24"/>
          <w:u w:val="single"/>
          <w:lang w:val="el-GR"/>
        </w:rPr>
      </w:pPr>
      <w:r w:rsidRPr="004128E4">
        <w:rPr>
          <w:rFonts w:ascii="Calibri" w:eastAsia="PT Sans Narrow" w:hAnsi="Calibri" w:cs="Calibri"/>
          <w:bCs/>
          <w:i/>
          <w:iCs/>
          <w:color w:val="auto"/>
          <w:sz w:val="24"/>
          <w:szCs w:val="24"/>
          <w:u w:val="single"/>
          <w:lang w:val="el-GR"/>
        </w:rPr>
        <w:t>Η χρήση στερεοτύπων</w:t>
      </w:r>
    </w:p>
    <w:p w14:paraId="2230AA2A" w14:textId="6033BA29" w:rsidR="002E1FFE" w:rsidRPr="002E1FFE" w:rsidRDefault="002E1FFE" w:rsidP="002E1FFE">
      <w:pPr>
        <w:spacing w:before="0"/>
        <w:jc w:val="both"/>
        <w:rPr>
          <w:rFonts w:ascii="Calibri" w:eastAsia="Calibri" w:hAnsi="Calibri" w:cs="Calibri"/>
          <w:color w:val="272727"/>
          <w:sz w:val="24"/>
          <w:szCs w:val="24"/>
          <w:lang w:val="el-GR"/>
        </w:rPr>
      </w:pPr>
      <w:r w:rsidRPr="002E1FFE">
        <w:rPr>
          <w:rFonts w:ascii="Calibri" w:eastAsia="Calibri" w:hAnsi="Calibri" w:cs="Calibri"/>
          <w:color w:val="272727"/>
          <w:sz w:val="24"/>
          <w:szCs w:val="24"/>
          <w:lang w:val="el-GR"/>
        </w:rPr>
        <w:t>Τέλος, η εξάρτηση από τα στερεότυπα προκαλεί σοβαρή ανησυχία. Μετά από απόφαση του Δικαστηρίου της ΕΕ, οι αποφάσεις για την αξιοπιστία δεν μπορούν να βασίζονται σε στερεότυπες έννοιες</w:t>
      </w:r>
      <w:r w:rsidR="0080429D">
        <w:rPr>
          <w:rStyle w:val="FootnoteReference"/>
          <w:rFonts w:ascii="Calibri" w:eastAsia="Calibri" w:hAnsi="Calibri" w:cs="Calibri"/>
          <w:color w:val="272727"/>
          <w:sz w:val="24"/>
          <w:szCs w:val="24"/>
          <w:lang w:val="el-GR"/>
        </w:rPr>
        <w:footnoteReference w:id="7"/>
      </w:r>
      <w:r w:rsidRPr="002E1FFE">
        <w:rPr>
          <w:rFonts w:ascii="Calibri" w:eastAsia="Calibri" w:hAnsi="Calibri" w:cs="Calibri"/>
          <w:color w:val="272727"/>
          <w:sz w:val="24"/>
          <w:szCs w:val="24"/>
          <w:lang w:val="el-GR"/>
        </w:rPr>
        <w:t xml:space="preserve">. Η απόφαση διευκρίνισε περαιτέρω ότι μια απόφαση που βασίζεται στην (έλλειψη) γνώσης ενός ατόμου για τις </w:t>
      </w:r>
      <w:r w:rsidR="00430BCF">
        <w:rPr>
          <w:rFonts w:ascii="Calibri" w:eastAsia="Calibri" w:hAnsi="Calibri" w:cs="Calibri"/>
          <w:color w:val="272727"/>
          <w:sz w:val="24"/>
          <w:szCs w:val="24"/>
          <w:lang w:val="el-GR"/>
        </w:rPr>
        <w:t xml:space="preserve">ΛΟΑΤΚΙ+ </w:t>
      </w:r>
      <w:r w:rsidRPr="002E1FFE">
        <w:rPr>
          <w:rFonts w:ascii="Calibri" w:eastAsia="Calibri" w:hAnsi="Calibri" w:cs="Calibri"/>
          <w:color w:val="272727"/>
          <w:sz w:val="24"/>
          <w:szCs w:val="24"/>
          <w:lang w:val="el-GR"/>
        </w:rPr>
        <w:t xml:space="preserve">οργανώσεις υποδηλώνει ότι οι αρχές έχουν βασιστεί σε στερεότυπα στη λήψη της απόφασής τους. Επιπλέον, η Οδηγία της Ύπατης Αρμοστείας του ΟΗΕ για τους Πρόσφυγες αρ. 9 για </w:t>
      </w:r>
      <w:r w:rsidR="007B4A39">
        <w:rPr>
          <w:rFonts w:ascii="Calibri" w:eastAsia="Calibri" w:hAnsi="Calibri" w:cs="Calibri"/>
          <w:color w:val="272727"/>
          <w:sz w:val="24"/>
          <w:szCs w:val="24"/>
          <w:lang w:val="el-GR"/>
        </w:rPr>
        <w:t>τη</w:t>
      </w:r>
      <w:r w:rsidRPr="002E1FFE">
        <w:rPr>
          <w:rFonts w:ascii="Calibri" w:eastAsia="Calibri" w:hAnsi="Calibri" w:cs="Calibri"/>
          <w:color w:val="272727"/>
          <w:sz w:val="24"/>
          <w:szCs w:val="24"/>
          <w:lang w:val="el-GR"/>
        </w:rPr>
        <w:t xml:space="preserve"> διεθνή προστασία</w:t>
      </w:r>
      <w:r w:rsidR="007B4A39">
        <w:rPr>
          <w:rFonts w:ascii="Calibri" w:eastAsia="Calibri" w:hAnsi="Calibri" w:cs="Calibri"/>
          <w:color w:val="272727"/>
          <w:sz w:val="24"/>
          <w:szCs w:val="24"/>
          <w:lang w:val="el-GR"/>
        </w:rPr>
        <w:t xml:space="preserve"> αναφέρει</w:t>
      </w:r>
      <w:r w:rsidRPr="002E1FFE">
        <w:rPr>
          <w:rFonts w:ascii="Calibri" w:eastAsia="Calibri" w:hAnsi="Calibri" w:cs="Calibri"/>
          <w:color w:val="272727"/>
          <w:sz w:val="24"/>
          <w:szCs w:val="24"/>
          <w:lang w:val="el-GR"/>
        </w:rPr>
        <w:t>:</w:t>
      </w:r>
    </w:p>
    <w:p w14:paraId="3FFCD929" w14:textId="7E332CE9" w:rsidR="002E1FFE" w:rsidRPr="002E1FFE" w:rsidRDefault="002E1FFE" w:rsidP="002E1FFE">
      <w:pPr>
        <w:spacing w:before="0"/>
        <w:jc w:val="both"/>
        <w:rPr>
          <w:rFonts w:ascii="Calibri" w:eastAsia="Calibri" w:hAnsi="Calibri" w:cs="Calibri"/>
          <w:color w:val="272727"/>
          <w:sz w:val="24"/>
          <w:szCs w:val="24"/>
          <w:lang w:val="el-GR"/>
        </w:rPr>
      </w:pPr>
      <w:r w:rsidRPr="002E1FFE">
        <w:rPr>
          <w:rFonts w:ascii="Calibri" w:eastAsia="Calibri" w:hAnsi="Calibri" w:cs="Calibri"/>
          <w:color w:val="272727"/>
          <w:sz w:val="24"/>
          <w:szCs w:val="24"/>
          <w:lang w:val="el-GR"/>
        </w:rPr>
        <w:t xml:space="preserve">«Οι </w:t>
      </w:r>
      <w:r w:rsidR="007B4A39">
        <w:rPr>
          <w:rFonts w:ascii="Calibri" w:eastAsia="Calibri" w:hAnsi="Calibri" w:cs="Calibri"/>
          <w:color w:val="272727"/>
          <w:sz w:val="24"/>
          <w:szCs w:val="24"/>
          <w:lang w:val="el-GR"/>
        </w:rPr>
        <w:t>συνεντευκτές</w:t>
      </w:r>
      <w:r w:rsidRPr="002E1FFE">
        <w:rPr>
          <w:rFonts w:ascii="Calibri" w:eastAsia="Calibri" w:hAnsi="Calibri" w:cs="Calibri"/>
          <w:color w:val="272727"/>
          <w:sz w:val="24"/>
          <w:szCs w:val="24"/>
          <w:lang w:val="el-GR"/>
        </w:rPr>
        <w:t xml:space="preserve"> και οι υπεύθυνοι λήψης αποφάσεων </w:t>
      </w:r>
      <w:r w:rsidR="007B4A39">
        <w:rPr>
          <w:rFonts w:ascii="Calibri" w:eastAsia="Calibri" w:hAnsi="Calibri" w:cs="Calibri"/>
          <w:color w:val="272727"/>
          <w:sz w:val="24"/>
          <w:szCs w:val="24"/>
          <w:lang w:val="el-GR"/>
        </w:rPr>
        <w:t>οφείλουν</w:t>
      </w:r>
      <w:r w:rsidRPr="002E1FFE">
        <w:rPr>
          <w:rFonts w:ascii="Calibri" w:eastAsia="Calibri" w:hAnsi="Calibri" w:cs="Calibri"/>
          <w:color w:val="272727"/>
          <w:sz w:val="24"/>
          <w:szCs w:val="24"/>
          <w:lang w:val="el-GR"/>
        </w:rPr>
        <w:t xml:space="preserve"> να διατηρ</w:t>
      </w:r>
      <w:r w:rsidR="007B4A39">
        <w:rPr>
          <w:rFonts w:ascii="Calibri" w:eastAsia="Calibri" w:hAnsi="Calibri" w:cs="Calibri"/>
          <w:color w:val="272727"/>
          <w:sz w:val="24"/>
          <w:szCs w:val="24"/>
          <w:lang w:val="el-GR"/>
        </w:rPr>
        <w:t>ού</w:t>
      </w:r>
      <w:r w:rsidRPr="002E1FFE">
        <w:rPr>
          <w:rFonts w:ascii="Calibri" w:eastAsia="Calibri" w:hAnsi="Calibri" w:cs="Calibri"/>
          <w:color w:val="272727"/>
          <w:sz w:val="24"/>
          <w:szCs w:val="24"/>
          <w:lang w:val="el-GR"/>
        </w:rPr>
        <w:t xml:space="preserve">ν μια αντικειμενική προσέγγιση ώστε να μην καταλήγουν σε συμπεράσματα που βασίζονται σε στερεότυπες, ανακριβείς ή ακατάλληλες αντιλήψεις για τα </w:t>
      </w:r>
      <w:r w:rsidR="00430BCF">
        <w:rPr>
          <w:rFonts w:ascii="Calibri" w:eastAsia="Calibri" w:hAnsi="Calibri" w:cs="Calibri"/>
          <w:color w:val="272727"/>
          <w:sz w:val="24"/>
          <w:szCs w:val="24"/>
          <w:lang w:val="el-GR"/>
        </w:rPr>
        <w:t>ΛΟΑΤΚΙ+</w:t>
      </w:r>
      <w:r w:rsidR="00430BCF">
        <w:rPr>
          <w:rFonts w:ascii="Calibri" w:eastAsia="Calibri" w:hAnsi="Calibri" w:cs="Calibri"/>
          <w:color w:val="272727"/>
          <w:sz w:val="24"/>
          <w:szCs w:val="24"/>
          <w:lang w:val="el-GR"/>
        </w:rPr>
        <w:t xml:space="preserve"> </w:t>
      </w:r>
      <w:r w:rsidRPr="002E1FFE">
        <w:rPr>
          <w:rFonts w:ascii="Calibri" w:eastAsia="Calibri" w:hAnsi="Calibri" w:cs="Calibri"/>
          <w:color w:val="272727"/>
          <w:sz w:val="24"/>
          <w:szCs w:val="24"/>
          <w:lang w:val="el-GR"/>
        </w:rPr>
        <w:t>άτομα… Δεν υπάρχουν καθολικά χαρακτηριστικά ή ιδιότητες που χαρακτηρίζουν τα LGBTI άτομα περισσότερο από τα ετεροφυλόφιλα άτομα. Οι εμπειρίες της ζωής τους μπορεί να διαφέρουν πολύ ακόμα κι αν είναι από την ίδια χώρα»</w:t>
      </w:r>
      <w:r w:rsidR="0080429D">
        <w:rPr>
          <w:rStyle w:val="FootnoteReference"/>
          <w:rFonts w:ascii="Calibri" w:eastAsia="Calibri" w:hAnsi="Calibri" w:cs="Calibri"/>
          <w:color w:val="272727"/>
          <w:sz w:val="24"/>
          <w:szCs w:val="24"/>
          <w:lang w:val="el-GR"/>
        </w:rPr>
        <w:footnoteReference w:id="8"/>
      </w:r>
      <w:r w:rsidRPr="002E1FFE">
        <w:rPr>
          <w:rFonts w:ascii="Calibri" w:eastAsia="Calibri" w:hAnsi="Calibri" w:cs="Calibri"/>
          <w:color w:val="272727"/>
          <w:sz w:val="24"/>
          <w:szCs w:val="24"/>
          <w:lang w:val="el-GR"/>
        </w:rPr>
        <w:t>.</w:t>
      </w:r>
    </w:p>
    <w:p w14:paraId="6223D3CF" w14:textId="13554448" w:rsidR="002E1FFE" w:rsidRPr="002E1FFE" w:rsidRDefault="002E1FFE" w:rsidP="002E1FFE">
      <w:pPr>
        <w:spacing w:before="0"/>
        <w:jc w:val="both"/>
        <w:rPr>
          <w:rFonts w:ascii="Calibri" w:eastAsia="Calibri" w:hAnsi="Calibri" w:cs="Calibri"/>
          <w:color w:val="272727"/>
          <w:sz w:val="24"/>
          <w:szCs w:val="24"/>
          <w:lang w:val="el-GR"/>
        </w:rPr>
      </w:pPr>
      <w:r w:rsidRPr="002E1FFE">
        <w:rPr>
          <w:rFonts w:ascii="Calibri" w:eastAsia="Calibri" w:hAnsi="Calibri" w:cs="Calibri"/>
          <w:color w:val="272727"/>
          <w:sz w:val="24"/>
          <w:szCs w:val="24"/>
          <w:lang w:val="el-GR"/>
        </w:rPr>
        <w:t xml:space="preserve">Ωστόσο, υπάρχουν </w:t>
      </w:r>
      <w:r w:rsidR="007B4A39">
        <w:rPr>
          <w:rFonts w:ascii="Calibri" w:eastAsia="Calibri" w:hAnsi="Calibri" w:cs="Calibri"/>
          <w:color w:val="272727"/>
          <w:sz w:val="24"/>
          <w:szCs w:val="24"/>
          <w:lang w:val="el-GR"/>
        </w:rPr>
        <w:t>αποσπάσματα συνεντεύξεων στα οποία</w:t>
      </w:r>
      <w:r w:rsidRPr="002E1FFE">
        <w:rPr>
          <w:rFonts w:ascii="Calibri" w:eastAsia="Calibri" w:hAnsi="Calibri" w:cs="Calibri"/>
          <w:color w:val="272727"/>
          <w:sz w:val="24"/>
          <w:szCs w:val="24"/>
          <w:lang w:val="el-GR"/>
        </w:rPr>
        <w:t xml:space="preserve"> κυριαρχούν στερεότυπες ερωτήσεις, όπως:</w:t>
      </w:r>
    </w:p>
    <w:p w14:paraId="138184D8" w14:textId="77777777" w:rsidR="002E1FFE" w:rsidRPr="002E1FFE" w:rsidRDefault="002E1FFE" w:rsidP="002E1FFE">
      <w:pPr>
        <w:spacing w:before="0"/>
        <w:jc w:val="both"/>
        <w:rPr>
          <w:rFonts w:ascii="Calibri" w:eastAsia="Calibri" w:hAnsi="Calibri" w:cs="Calibri"/>
          <w:color w:val="272727"/>
          <w:sz w:val="24"/>
          <w:szCs w:val="24"/>
          <w:lang w:val="el-GR"/>
        </w:rPr>
      </w:pPr>
      <w:r w:rsidRPr="002E1FFE">
        <w:rPr>
          <w:rFonts w:ascii="Calibri" w:eastAsia="Calibri" w:hAnsi="Calibri" w:cs="Calibri"/>
          <w:color w:val="272727"/>
          <w:sz w:val="24"/>
          <w:szCs w:val="24"/>
          <w:lang w:val="el-GR"/>
        </w:rPr>
        <w:t>Ι. «Έχεις κόρη, μπορείς να το εξηγήσεις αφού είσαι ομοφυλόφιλος;»</w:t>
      </w:r>
    </w:p>
    <w:p w14:paraId="6AD2015F" w14:textId="77777777" w:rsidR="002E1FFE" w:rsidRPr="002E1FFE" w:rsidRDefault="002E1FFE" w:rsidP="002E1FFE">
      <w:pPr>
        <w:spacing w:before="0"/>
        <w:jc w:val="both"/>
        <w:rPr>
          <w:rFonts w:ascii="Calibri" w:eastAsia="Calibri" w:hAnsi="Calibri" w:cs="Calibri"/>
          <w:color w:val="272727"/>
          <w:sz w:val="24"/>
          <w:szCs w:val="24"/>
          <w:lang w:val="el-GR"/>
        </w:rPr>
      </w:pPr>
      <w:r w:rsidRPr="002E1FFE">
        <w:rPr>
          <w:rFonts w:ascii="Calibri" w:eastAsia="Calibri" w:hAnsi="Calibri" w:cs="Calibri"/>
          <w:color w:val="272727"/>
          <w:sz w:val="24"/>
          <w:szCs w:val="24"/>
          <w:lang w:val="el-GR"/>
        </w:rPr>
        <w:t>II. «Είχες ποτέ σχέση με [άνδρα/γυναίκα];»</w:t>
      </w:r>
    </w:p>
    <w:p w14:paraId="158B8E7A" w14:textId="77777777" w:rsidR="002E1FFE" w:rsidRPr="002E1FFE" w:rsidRDefault="002E1FFE" w:rsidP="002E1FFE">
      <w:pPr>
        <w:spacing w:before="0"/>
        <w:jc w:val="both"/>
        <w:rPr>
          <w:rFonts w:ascii="Calibri" w:eastAsia="Calibri" w:hAnsi="Calibri" w:cs="Calibri"/>
          <w:color w:val="272727"/>
          <w:sz w:val="24"/>
          <w:szCs w:val="24"/>
          <w:lang w:val="el-GR"/>
        </w:rPr>
      </w:pPr>
      <w:r w:rsidRPr="002E1FFE">
        <w:rPr>
          <w:rFonts w:ascii="Calibri" w:eastAsia="Calibri" w:hAnsi="Calibri" w:cs="Calibri"/>
          <w:color w:val="272727"/>
          <w:sz w:val="24"/>
          <w:szCs w:val="24"/>
          <w:lang w:val="el-GR"/>
        </w:rPr>
        <w:t>III. «Είχες ποτέ ετεροφυλόφιλη σχέση;»</w:t>
      </w:r>
    </w:p>
    <w:p w14:paraId="25E5A6A1" w14:textId="4976D357" w:rsidR="002E1FFE" w:rsidRPr="002E1FFE" w:rsidRDefault="002E1FFE" w:rsidP="002E1FFE">
      <w:pPr>
        <w:spacing w:before="0"/>
        <w:jc w:val="both"/>
        <w:rPr>
          <w:rFonts w:ascii="Calibri" w:eastAsia="Calibri" w:hAnsi="Calibri" w:cs="Calibri"/>
          <w:color w:val="272727"/>
          <w:sz w:val="24"/>
          <w:szCs w:val="24"/>
          <w:lang w:val="el-GR"/>
        </w:rPr>
      </w:pPr>
      <w:r w:rsidRPr="002E1FFE">
        <w:rPr>
          <w:rFonts w:ascii="Calibri" w:eastAsia="Calibri" w:hAnsi="Calibri" w:cs="Calibri"/>
          <w:color w:val="272727"/>
          <w:sz w:val="24"/>
          <w:szCs w:val="24"/>
          <w:lang w:val="el-GR"/>
        </w:rPr>
        <w:t>IV. «</w:t>
      </w:r>
      <w:r w:rsidR="00430BCF">
        <w:rPr>
          <w:rFonts w:ascii="Calibri" w:eastAsia="Calibri" w:hAnsi="Calibri" w:cs="Calibri"/>
          <w:color w:val="272727"/>
          <w:sz w:val="24"/>
          <w:szCs w:val="24"/>
          <w:lang w:val="el-GR"/>
        </w:rPr>
        <w:t>ΛΟΑΤΚΙ</w:t>
      </w:r>
      <w:r w:rsidR="00430BCF">
        <w:rPr>
          <w:rFonts w:ascii="Calibri" w:eastAsia="Calibri" w:hAnsi="Calibri" w:cs="Calibri"/>
          <w:color w:val="272727"/>
          <w:sz w:val="24"/>
          <w:szCs w:val="24"/>
          <w:lang w:val="el-GR"/>
        </w:rPr>
        <w:t xml:space="preserve"> </w:t>
      </w:r>
      <w:r w:rsidRPr="002E1FFE">
        <w:rPr>
          <w:rFonts w:ascii="Calibri" w:eastAsia="Calibri" w:hAnsi="Calibri" w:cs="Calibri"/>
          <w:color w:val="272727"/>
          <w:sz w:val="24"/>
          <w:szCs w:val="24"/>
          <w:lang w:val="el-GR"/>
        </w:rPr>
        <w:t>σημαίνει λεσβίες ομοφυλόφιλοι αμφιφυλόφιλοι και τρανσέξουαλ. Πώς είναι δυνατόν να είσαι ομοφυλόφιλος και να μην γνωρίζεις πώς λέγονται οι σεξουαλικές μειονότητες της κοινότητας;»</w:t>
      </w:r>
    </w:p>
    <w:p w14:paraId="76362CD3" w14:textId="7E7DD4C3" w:rsidR="002E1FFE" w:rsidRPr="002E1FFE" w:rsidRDefault="002E1FFE" w:rsidP="002E1FFE">
      <w:pPr>
        <w:spacing w:before="0"/>
        <w:jc w:val="both"/>
        <w:rPr>
          <w:rFonts w:ascii="Calibri" w:eastAsia="Calibri" w:hAnsi="Calibri" w:cs="Calibri"/>
          <w:color w:val="272727"/>
          <w:sz w:val="24"/>
          <w:szCs w:val="24"/>
          <w:lang w:val="el-GR"/>
        </w:rPr>
      </w:pPr>
      <w:r w:rsidRPr="002E1FFE">
        <w:rPr>
          <w:rFonts w:ascii="Calibri" w:eastAsia="Calibri" w:hAnsi="Calibri" w:cs="Calibri"/>
          <w:color w:val="272727"/>
          <w:sz w:val="24"/>
          <w:szCs w:val="24"/>
          <w:lang w:val="el-GR"/>
        </w:rPr>
        <w:t>Το πιο ανησυχητικό είναι ότι, σε αντίθεση με την απόφαση ABC</w:t>
      </w:r>
      <w:r w:rsidR="007B4A39">
        <w:rPr>
          <w:rStyle w:val="FootnoteReference"/>
          <w:rFonts w:ascii="Calibri" w:eastAsia="Calibri" w:hAnsi="Calibri" w:cs="Calibri"/>
          <w:color w:val="272727"/>
          <w:sz w:val="24"/>
          <w:szCs w:val="24"/>
          <w:lang w:val="el-GR"/>
        </w:rPr>
        <w:footnoteReference w:id="9"/>
      </w:r>
      <w:r w:rsidRPr="002E1FFE">
        <w:rPr>
          <w:rFonts w:ascii="Calibri" w:eastAsia="Calibri" w:hAnsi="Calibri" w:cs="Calibri"/>
          <w:color w:val="272727"/>
          <w:sz w:val="24"/>
          <w:szCs w:val="24"/>
          <w:lang w:val="el-GR"/>
        </w:rPr>
        <w:t xml:space="preserve">, οι αιτούντες απορρίφθηκαν με βάση στερεότυπες έννοιες, μεταξύ άλλων λόγω έλλειψης γνώσης των </w:t>
      </w:r>
      <w:r w:rsidR="00430BCF">
        <w:rPr>
          <w:rFonts w:ascii="Calibri" w:eastAsia="Calibri" w:hAnsi="Calibri" w:cs="Calibri"/>
          <w:color w:val="272727"/>
          <w:sz w:val="24"/>
          <w:szCs w:val="24"/>
          <w:lang w:val="el-GR"/>
        </w:rPr>
        <w:t>ΛΟΑΤΚΙ+</w:t>
      </w:r>
      <w:r w:rsidRPr="002E1FFE">
        <w:rPr>
          <w:rFonts w:ascii="Calibri" w:eastAsia="Calibri" w:hAnsi="Calibri" w:cs="Calibri"/>
          <w:color w:val="272727"/>
          <w:sz w:val="24"/>
          <w:szCs w:val="24"/>
          <w:lang w:val="el-GR"/>
        </w:rPr>
        <w:t>οργανώσεων.</w:t>
      </w:r>
    </w:p>
    <w:p w14:paraId="17629FA7" w14:textId="77777777" w:rsidR="002E1FFE" w:rsidRPr="002E1FFE" w:rsidRDefault="002E1FFE" w:rsidP="002E1FFE">
      <w:pPr>
        <w:spacing w:before="0"/>
        <w:jc w:val="both"/>
        <w:rPr>
          <w:rFonts w:ascii="Calibri" w:eastAsia="Calibri" w:hAnsi="Calibri" w:cs="Calibri"/>
          <w:color w:val="272727"/>
          <w:sz w:val="24"/>
          <w:szCs w:val="24"/>
          <w:lang w:val="el-GR"/>
        </w:rPr>
      </w:pPr>
      <w:r w:rsidRPr="002E1FFE">
        <w:rPr>
          <w:rFonts w:ascii="Calibri" w:eastAsia="Calibri" w:hAnsi="Calibri" w:cs="Calibri"/>
          <w:color w:val="272727"/>
          <w:sz w:val="24"/>
          <w:szCs w:val="24"/>
          <w:lang w:val="el-GR"/>
        </w:rPr>
        <w:t>Με βάση τα παραπάνω, προτείνεται:</w:t>
      </w:r>
    </w:p>
    <w:p w14:paraId="3D938D07" w14:textId="51AB22FF" w:rsidR="002E1FFE" w:rsidRPr="002E1FFE" w:rsidRDefault="002E1FFE" w:rsidP="002E1FFE">
      <w:pPr>
        <w:spacing w:before="0"/>
        <w:jc w:val="both"/>
        <w:rPr>
          <w:rFonts w:ascii="Calibri" w:eastAsia="Calibri" w:hAnsi="Calibri" w:cs="Calibri"/>
          <w:color w:val="272727"/>
          <w:sz w:val="24"/>
          <w:szCs w:val="24"/>
          <w:lang w:val="el-GR"/>
        </w:rPr>
      </w:pPr>
      <w:r w:rsidRPr="002E1FFE">
        <w:rPr>
          <w:rFonts w:ascii="Calibri" w:eastAsia="Calibri" w:hAnsi="Calibri" w:cs="Calibri"/>
          <w:color w:val="272727"/>
          <w:sz w:val="24"/>
          <w:szCs w:val="24"/>
          <w:lang w:val="el-GR"/>
        </w:rPr>
        <w:t xml:space="preserve">1. Η Ελληνική Υπηρεσία Ασύλου </w:t>
      </w:r>
      <w:r w:rsidR="007B4A39">
        <w:rPr>
          <w:rFonts w:ascii="Calibri" w:eastAsia="Calibri" w:hAnsi="Calibri" w:cs="Calibri"/>
          <w:color w:val="272727"/>
          <w:sz w:val="24"/>
          <w:szCs w:val="24"/>
          <w:lang w:val="el-GR"/>
        </w:rPr>
        <w:t xml:space="preserve">να </w:t>
      </w:r>
      <w:r w:rsidRPr="002E1FFE">
        <w:rPr>
          <w:rFonts w:ascii="Calibri" w:eastAsia="Calibri" w:hAnsi="Calibri" w:cs="Calibri"/>
          <w:color w:val="272727"/>
          <w:sz w:val="24"/>
          <w:szCs w:val="24"/>
          <w:lang w:val="el-GR"/>
        </w:rPr>
        <w:t xml:space="preserve">εκδίδει σαφείς, ενημερωμένες και διαθέσιμες στο κοινό εσωτερικές κατευθυντήριες γραμμές σχετικά με τον τρόπο διεξαγωγής προσωπικών συνεντεύξεων για αιτούντες με αιτήματα ασύλου </w:t>
      </w:r>
      <w:r w:rsidR="00430BCF">
        <w:rPr>
          <w:rFonts w:ascii="Calibri" w:eastAsia="Calibri" w:hAnsi="Calibri" w:cs="Calibri"/>
          <w:color w:val="272727"/>
          <w:sz w:val="24"/>
          <w:szCs w:val="24"/>
          <w:lang w:val="el-GR"/>
        </w:rPr>
        <w:t xml:space="preserve">ΛΟΑΤΚΙ+ </w:t>
      </w:r>
      <w:r w:rsidRPr="002E1FFE">
        <w:rPr>
          <w:rFonts w:ascii="Calibri" w:eastAsia="Calibri" w:hAnsi="Calibri" w:cs="Calibri"/>
          <w:color w:val="272727"/>
          <w:sz w:val="24"/>
          <w:szCs w:val="24"/>
          <w:lang w:val="el-GR"/>
        </w:rPr>
        <w:t>σύμφωνα με την ευρωπαϊκή και ελληνική νομοθεσία για να ξεπεραστούν θεσμοθετημένες πρακτικές που οδηγούν σε διαδικαστικές παραβιάσεις.</w:t>
      </w:r>
    </w:p>
    <w:p w14:paraId="60962AB2" w14:textId="612F9729" w:rsidR="002E1FFE" w:rsidRPr="002E1FFE" w:rsidRDefault="002E1FFE" w:rsidP="002E1FFE">
      <w:pPr>
        <w:spacing w:before="0"/>
        <w:jc w:val="both"/>
        <w:rPr>
          <w:rFonts w:ascii="Calibri" w:eastAsia="Calibri" w:hAnsi="Calibri" w:cs="Calibri"/>
          <w:color w:val="272727"/>
          <w:sz w:val="24"/>
          <w:szCs w:val="24"/>
          <w:lang w:val="el-GR"/>
        </w:rPr>
      </w:pPr>
      <w:r w:rsidRPr="002E1FFE">
        <w:rPr>
          <w:rFonts w:ascii="Calibri" w:eastAsia="Calibri" w:hAnsi="Calibri" w:cs="Calibri"/>
          <w:color w:val="272727"/>
          <w:sz w:val="24"/>
          <w:szCs w:val="24"/>
          <w:lang w:val="el-GR"/>
        </w:rPr>
        <w:t>● Οι κατευθυντήριες γραμμές θα πρέπει να καλύπτουν τα πρότυπα που ορίζονται από την</w:t>
      </w:r>
      <w:r w:rsidR="007B4A39">
        <w:rPr>
          <w:rFonts w:ascii="Calibri" w:eastAsia="Calibri" w:hAnsi="Calibri" w:cs="Calibri"/>
          <w:color w:val="272727"/>
          <w:sz w:val="24"/>
          <w:szCs w:val="24"/>
          <w:lang w:val="el-GR"/>
        </w:rPr>
        <w:t xml:space="preserve"> Ευρωπαϊκή Σύμβαση Δικαιωμάτων του Ανθρώπου (</w:t>
      </w:r>
      <w:r w:rsidRPr="002E1FFE">
        <w:rPr>
          <w:rFonts w:ascii="Calibri" w:eastAsia="Calibri" w:hAnsi="Calibri" w:cs="Calibri"/>
          <w:color w:val="272727"/>
          <w:sz w:val="24"/>
          <w:szCs w:val="24"/>
          <w:lang w:val="el-GR"/>
        </w:rPr>
        <w:t>ΕΣΔΑ</w:t>
      </w:r>
      <w:r w:rsidR="007B4A39">
        <w:rPr>
          <w:rFonts w:ascii="Calibri" w:eastAsia="Calibri" w:hAnsi="Calibri" w:cs="Calibri"/>
          <w:color w:val="272727"/>
          <w:sz w:val="24"/>
          <w:szCs w:val="24"/>
          <w:lang w:val="el-GR"/>
        </w:rPr>
        <w:t>)</w:t>
      </w:r>
      <w:r w:rsidRPr="002E1FFE">
        <w:rPr>
          <w:rFonts w:ascii="Calibri" w:eastAsia="Calibri" w:hAnsi="Calibri" w:cs="Calibri"/>
          <w:color w:val="272727"/>
          <w:sz w:val="24"/>
          <w:szCs w:val="24"/>
          <w:lang w:val="el-GR"/>
        </w:rPr>
        <w:t>, το Δ</w:t>
      </w:r>
      <w:r w:rsidR="007B4A39">
        <w:rPr>
          <w:rFonts w:ascii="Calibri" w:eastAsia="Calibri" w:hAnsi="Calibri" w:cs="Calibri"/>
          <w:color w:val="272727"/>
          <w:sz w:val="24"/>
          <w:szCs w:val="24"/>
          <w:lang w:val="el-GR"/>
        </w:rPr>
        <w:t>ικαστήριο της Ευρωπαϊκής Ένωσης (Δ</w:t>
      </w:r>
      <w:r w:rsidRPr="002E1FFE">
        <w:rPr>
          <w:rFonts w:ascii="Calibri" w:eastAsia="Calibri" w:hAnsi="Calibri" w:cs="Calibri"/>
          <w:color w:val="272727"/>
          <w:sz w:val="24"/>
          <w:szCs w:val="24"/>
          <w:lang w:val="el-GR"/>
        </w:rPr>
        <w:t>ΕΕ</w:t>
      </w:r>
      <w:r w:rsidR="007B4A39">
        <w:rPr>
          <w:rFonts w:ascii="Calibri" w:eastAsia="Calibri" w:hAnsi="Calibri" w:cs="Calibri"/>
          <w:color w:val="272727"/>
          <w:sz w:val="24"/>
          <w:szCs w:val="24"/>
          <w:lang w:val="el-GR"/>
        </w:rPr>
        <w:t>)</w:t>
      </w:r>
      <w:r w:rsidRPr="002E1FFE">
        <w:rPr>
          <w:rFonts w:ascii="Calibri" w:eastAsia="Calibri" w:hAnsi="Calibri" w:cs="Calibri"/>
          <w:color w:val="272727"/>
          <w:sz w:val="24"/>
          <w:szCs w:val="24"/>
          <w:lang w:val="el-GR"/>
        </w:rPr>
        <w:t xml:space="preserve"> και τις Οδηγίες της ΕΕ σχετικά με την αξιολόγηση των </w:t>
      </w:r>
      <w:r w:rsidR="00430BCF">
        <w:rPr>
          <w:rFonts w:ascii="Calibri" w:eastAsia="Calibri" w:hAnsi="Calibri" w:cs="Calibri"/>
          <w:color w:val="272727"/>
          <w:sz w:val="24"/>
          <w:szCs w:val="24"/>
          <w:lang w:val="el-GR"/>
        </w:rPr>
        <w:t>αιτημάτων</w:t>
      </w:r>
      <w:r w:rsidRPr="002E1FFE">
        <w:rPr>
          <w:rFonts w:ascii="Calibri" w:eastAsia="Calibri" w:hAnsi="Calibri" w:cs="Calibri"/>
          <w:color w:val="272727"/>
          <w:sz w:val="24"/>
          <w:szCs w:val="24"/>
          <w:lang w:val="el-GR"/>
        </w:rPr>
        <w:t xml:space="preserve"> </w:t>
      </w:r>
      <w:r w:rsidR="00430BCF">
        <w:rPr>
          <w:rFonts w:ascii="Calibri" w:eastAsia="Calibri" w:hAnsi="Calibri" w:cs="Calibri"/>
          <w:color w:val="272727"/>
          <w:sz w:val="24"/>
          <w:szCs w:val="24"/>
          <w:lang w:val="el-GR"/>
        </w:rPr>
        <w:t xml:space="preserve">ΛΟΑΤΚΙ </w:t>
      </w:r>
      <w:r w:rsidRPr="002E1FFE">
        <w:rPr>
          <w:rFonts w:ascii="Calibri" w:eastAsia="Calibri" w:hAnsi="Calibri" w:cs="Calibri"/>
          <w:color w:val="272727"/>
          <w:sz w:val="24"/>
          <w:szCs w:val="24"/>
          <w:lang w:val="el-GR"/>
        </w:rPr>
        <w:t>και θα πρέπει να περιλαμβάνουν μια αλλαγή στην ορολογία που θα σέβεται τη διαφορετικότητα και την ατομικότητα κάθε ατόμου.</w:t>
      </w:r>
    </w:p>
    <w:p w14:paraId="7BF0D0BE" w14:textId="09A3450B" w:rsidR="002E1FFE" w:rsidRPr="002E1FFE" w:rsidRDefault="002E1FFE" w:rsidP="002E1FFE">
      <w:pPr>
        <w:spacing w:before="0"/>
        <w:jc w:val="both"/>
        <w:rPr>
          <w:rFonts w:ascii="Calibri" w:eastAsia="Calibri" w:hAnsi="Calibri" w:cs="Calibri"/>
          <w:color w:val="272727"/>
          <w:sz w:val="24"/>
          <w:szCs w:val="24"/>
          <w:lang w:val="el-GR"/>
        </w:rPr>
      </w:pPr>
      <w:r w:rsidRPr="002E1FFE">
        <w:rPr>
          <w:rFonts w:ascii="Calibri" w:eastAsia="Calibri" w:hAnsi="Calibri" w:cs="Calibri"/>
          <w:color w:val="272727"/>
          <w:sz w:val="24"/>
          <w:szCs w:val="24"/>
          <w:lang w:val="el-GR"/>
        </w:rPr>
        <w:t xml:space="preserve">● Οι κατευθυντήριες γραμμές θα πρέπει να αναγνωρίζουν τη διατομεακή ταυτότητα των αιτούντων SOGIESC και να παρέχουν μια βασική κατανόηση των ταυτοτήτων SOGIESC σε ένα διαπολιτισμικό πλαίσιο για να </w:t>
      </w:r>
      <w:r w:rsidR="007B4A39">
        <w:rPr>
          <w:rFonts w:ascii="Calibri" w:eastAsia="Calibri" w:hAnsi="Calibri" w:cs="Calibri"/>
          <w:color w:val="272727"/>
          <w:sz w:val="24"/>
          <w:szCs w:val="24"/>
          <w:lang w:val="el-GR"/>
        </w:rPr>
        <w:t>αποφεύγονται</w:t>
      </w:r>
      <w:r w:rsidRPr="002E1FFE">
        <w:rPr>
          <w:rFonts w:ascii="Calibri" w:eastAsia="Calibri" w:hAnsi="Calibri" w:cs="Calibri"/>
          <w:color w:val="272727"/>
          <w:sz w:val="24"/>
          <w:szCs w:val="24"/>
          <w:lang w:val="el-GR"/>
        </w:rPr>
        <w:t xml:space="preserve"> οι ευρωκεντρικές προσδοκίες και η εξάρτηση από στερεότυπες έννοιες.</w:t>
      </w:r>
    </w:p>
    <w:p w14:paraId="6085004F" w14:textId="0B9354ED" w:rsidR="002E1FFE" w:rsidRPr="002E1FFE" w:rsidRDefault="002E1FFE" w:rsidP="002E1FFE">
      <w:pPr>
        <w:spacing w:before="0"/>
        <w:jc w:val="both"/>
        <w:rPr>
          <w:rFonts w:ascii="Calibri" w:eastAsia="Calibri" w:hAnsi="Calibri" w:cs="Calibri"/>
          <w:color w:val="272727"/>
          <w:sz w:val="24"/>
          <w:szCs w:val="24"/>
          <w:lang w:val="el-GR"/>
        </w:rPr>
      </w:pPr>
      <w:r w:rsidRPr="002E1FFE">
        <w:rPr>
          <w:rFonts w:ascii="Calibri" w:eastAsia="Calibri" w:hAnsi="Calibri" w:cs="Calibri"/>
          <w:color w:val="272727"/>
          <w:sz w:val="24"/>
          <w:szCs w:val="24"/>
          <w:lang w:val="el-GR"/>
        </w:rPr>
        <w:t xml:space="preserve">2. Το υπόδειγμα ερωτήσεων που χρησιμοποιείται από τους υπαλλήλους </w:t>
      </w:r>
      <w:r w:rsidR="007B4A39">
        <w:rPr>
          <w:rFonts w:ascii="Calibri" w:eastAsia="Calibri" w:hAnsi="Calibri" w:cs="Calibri"/>
          <w:color w:val="272727"/>
          <w:sz w:val="24"/>
          <w:szCs w:val="24"/>
          <w:lang w:val="el-GR"/>
        </w:rPr>
        <w:t xml:space="preserve">κατά </w:t>
      </w:r>
      <w:r w:rsidRPr="002E1FFE">
        <w:rPr>
          <w:rFonts w:ascii="Calibri" w:eastAsia="Calibri" w:hAnsi="Calibri" w:cs="Calibri"/>
          <w:color w:val="272727"/>
          <w:sz w:val="24"/>
          <w:szCs w:val="24"/>
          <w:lang w:val="el-GR"/>
        </w:rPr>
        <w:t xml:space="preserve">την αξιολόγηση αξιοπιστίας θα πρέπει να ενημερωθεί ώστε να συμμορφώνεται με τα διεθνή, </w:t>
      </w:r>
      <w:r w:rsidR="007B4A39">
        <w:rPr>
          <w:rFonts w:ascii="Calibri" w:eastAsia="Calibri" w:hAnsi="Calibri" w:cs="Calibri"/>
          <w:color w:val="272727"/>
          <w:sz w:val="24"/>
          <w:szCs w:val="24"/>
          <w:lang w:val="el-GR"/>
        </w:rPr>
        <w:t>τα ευρωπαϊκά</w:t>
      </w:r>
      <w:r w:rsidRPr="002E1FFE">
        <w:rPr>
          <w:rFonts w:ascii="Calibri" w:eastAsia="Calibri" w:hAnsi="Calibri" w:cs="Calibri"/>
          <w:color w:val="272727"/>
          <w:sz w:val="24"/>
          <w:szCs w:val="24"/>
          <w:lang w:val="el-GR"/>
        </w:rPr>
        <w:t xml:space="preserve"> και τα εγχώρια πρότυπα και να αποκλείει απαγορευμένες ή προβληματικές ερωτήσεις όπως αυτές που αναφέρονται παραπάνω.</w:t>
      </w:r>
    </w:p>
    <w:p w14:paraId="6969B721" w14:textId="28A139C9" w:rsidR="002E1FFE" w:rsidRPr="002E1FFE" w:rsidRDefault="002E1FFE" w:rsidP="002E1FFE">
      <w:pPr>
        <w:spacing w:before="0"/>
        <w:jc w:val="both"/>
        <w:rPr>
          <w:rFonts w:ascii="Calibri" w:eastAsia="Calibri" w:hAnsi="Calibri" w:cs="Calibri"/>
          <w:color w:val="272727"/>
          <w:sz w:val="24"/>
          <w:szCs w:val="24"/>
          <w:lang w:val="el-GR"/>
        </w:rPr>
      </w:pPr>
      <w:r w:rsidRPr="002E1FFE">
        <w:rPr>
          <w:rFonts w:ascii="Calibri" w:eastAsia="Calibri" w:hAnsi="Calibri" w:cs="Calibri"/>
          <w:color w:val="272727"/>
          <w:sz w:val="24"/>
          <w:szCs w:val="24"/>
          <w:lang w:val="el-GR"/>
        </w:rPr>
        <w:t xml:space="preserve">3. </w:t>
      </w:r>
      <w:r w:rsidR="0080429D">
        <w:rPr>
          <w:rFonts w:ascii="Calibri" w:eastAsia="Calibri" w:hAnsi="Calibri" w:cs="Calibri"/>
          <w:color w:val="272727"/>
          <w:sz w:val="24"/>
          <w:szCs w:val="24"/>
          <w:lang w:val="el-GR"/>
        </w:rPr>
        <w:t>Θα πρέπει να π</w:t>
      </w:r>
      <w:r w:rsidRPr="002E1FFE">
        <w:rPr>
          <w:rFonts w:ascii="Calibri" w:eastAsia="Calibri" w:hAnsi="Calibri" w:cs="Calibri"/>
          <w:color w:val="272727"/>
          <w:sz w:val="24"/>
          <w:szCs w:val="24"/>
          <w:lang w:val="el-GR"/>
        </w:rPr>
        <w:t>αρέχεται στους υπαλλήλους τακτική και ενημερωμένη εκπαίδευση σχετικά με τις ιδιαιτερότητες</w:t>
      </w:r>
      <w:r w:rsidR="0080429D">
        <w:rPr>
          <w:rFonts w:ascii="Calibri" w:eastAsia="Calibri" w:hAnsi="Calibri" w:cs="Calibri"/>
          <w:color w:val="272727"/>
          <w:sz w:val="24"/>
          <w:szCs w:val="24"/>
          <w:lang w:val="el-GR"/>
        </w:rPr>
        <w:t xml:space="preserve">, </w:t>
      </w:r>
      <w:r w:rsidRPr="002E1FFE">
        <w:rPr>
          <w:rFonts w:ascii="Calibri" w:eastAsia="Calibri" w:hAnsi="Calibri" w:cs="Calibri"/>
          <w:color w:val="272727"/>
          <w:sz w:val="24"/>
          <w:szCs w:val="24"/>
          <w:lang w:val="el-GR"/>
        </w:rPr>
        <w:t>τα τρωτά σημεία των αιτημάτων ασύλου SOGIESC (σύμφωνα με την οδηγία για τις διαδικασίες ασύλου),</w:t>
      </w:r>
      <w:r w:rsidR="0080429D">
        <w:rPr>
          <w:rFonts w:ascii="Calibri" w:eastAsia="Calibri" w:hAnsi="Calibri" w:cs="Calibri"/>
          <w:color w:val="272727"/>
          <w:sz w:val="24"/>
          <w:szCs w:val="24"/>
          <w:lang w:val="el-GR"/>
        </w:rPr>
        <w:t xml:space="preserve"> και</w:t>
      </w:r>
      <w:r w:rsidRPr="002E1FFE">
        <w:rPr>
          <w:rFonts w:ascii="Calibri" w:eastAsia="Calibri" w:hAnsi="Calibri" w:cs="Calibri"/>
          <w:color w:val="272727"/>
          <w:sz w:val="24"/>
          <w:szCs w:val="24"/>
          <w:lang w:val="el-GR"/>
        </w:rPr>
        <w:t xml:space="preserve"> τα νομικά πρότυπα</w:t>
      </w:r>
      <w:r w:rsidR="0080429D">
        <w:rPr>
          <w:rFonts w:ascii="Calibri" w:eastAsia="Calibri" w:hAnsi="Calibri" w:cs="Calibri"/>
          <w:color w:val="272727"/>
          <w:sz w:val="24"/>
          <w:szCs w:val="24"/>
          <w:lang w:val="el-GR"/>
        </w:rPr>
        <w:t xml:space="preserve">. Επίσης, </w:t>
      </w:r>
      <w:r w:rsidRPr="002E1FFE">
        <w:rPr>
          <w:rFonts w:ascii="Calibri" w:eastAsia="Calibri" w:hAnsi="Calibri" w:cs="Calibri"/>
          <w:color w:val="272727"/>
          <w:sz w:val="24"/>
          <w:szCs w:val="24"/>
          <w:lang w:val="el-GR"/>
        </w:rPr>
        <w:t>πρακτικές πληροφορίες για τη διεξαγωγή αξιολογήσεων με σεβασμό και καλά ενημερωμένη προσέγγιση .</w:t>
      </w:r>
    </w:p>
    <w:p w14:paraId="17A3646D" w14:textId="77777777" w:rsidR="002E1FFE" w:rsidRPr="002E1FFE" w:rsidRDefault="002E1FFE" w:rsidP="002E1FFE">
      <w:pPr>
        <w:spacing w:before="0"/>
        <w:jc w:val="both"/>
        <w:rPr>
          <w:rFonts w:ascii="Calibri" w:eastAsia="Calibri" w:hAnsi="Calibri" w:cs="Calibri"/>
          <w:color w:val="272727"/>
          <w:sz w:val="24"/>
          <w:szCs w:val="24"/>
          <w:lang w:val="el-GR"/>
        </w:rPr>
      </w:pPr>
    </w:p>
    <w:p w14:paraId="07074BAF" w14:textId="1C20C8AF" w:rsidR="002E1FFE" w:rsidRDefault="002E1FFE" w:rsidP="002E1FFE">
      <w:pPr>
        <w:spacing w:before="0"/>
        <w:jc w:val="both"/>
        <w:rPr>
          <w:rFonts w:ascii="Calibri" w:eastAsia="Calibri" w:hAnsi="Calibri" w:cs="Calibri"/>
          <w:color w:val="272727"/>
          <w:sz w:val="24"/>
          <w:szCs w:val="24"/>
          <w:lang w:val="el-GR"/>
        </w:rPr>
      </w:pPr>
      <w:r w:rsidRPr="002E1FFE">
        <w:rPr>
          <w:rFonts w:ascii="Calibri" w:eastAsia="Calibri" w:hAnsi="Calibri" w:cs="Calibri"/>
          <w:color w:val="272727"/>
          <w:sz w:val="24"/>
          <w:szCs w:val="24"/>
          <w:lang w:val="el-GR"/>
        </w:rPr>
        <w:t>Σας ευχαριστούμε για τη συνεχή προσοχή σας σε αυτό το θέμα. Παραμένουμε στη διάθεσή σας για οποιεσδήποτε περαιτέρω διευκρινίσεις και συνεχείς συζητήσεις.</w:t>
      </w:r>
    </w:p>
    <w:p w14:paraId="30BF932E" w14:textId="407E08A1" w:rsidR="0080429D" w:rsidRDefault="0080429D" w:rsidP="002E1FFE">
      <w:pPr>
        <w:spacing w:before="0"/>
        <w:jc w:val="both"/>
        <w:rPr>
          <w:rFonts w:ascii="Calibri" w:eastAsia="Calibri" w:hAnsi="Calibri" w:cs="Calibri"/>
          <w:color w:val="272727"/>
          <w:sz w:val="24"/>
          <w:szCs w:val="24"/>
          <w:lang w:val="el-GR"/>
        </w:rPr>
      </w:pPr>
    </w:p>
    <w:sectPr w:rsidR="0080429D">
      <w:headerReference w:type="default" r:id="rId10"/>
      <w:headerReference w:type="first" r:id="rId11"/>
      <w:footerReference w:type="first" r:id="rId12"/>
      <w:pgSz w:w="12240" w:h="15840"/>
      <w:pgMar w:top="1080" w:right="1440" w:bottom="1080" w:left="1440"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489317" w14:textId="77777777" w:rsidR="0000433E" w:rsidRDefault="0000433E">
      <w:pPr>
        <w:spacing w:before="0" w:line="240" w:lineRule="auto"/>
      </w:pPr>
      <w:r>
        <w:separator/>
      </w:r>
    </w:p>
  </w:endnote>
  <w:endnote w:type="continuationSeparator" w:id="0">
    <w:p w14:paraId="10065D41" w14:textId="77777777" w:rsidR="0000433E" w:rsidRDefault="0000433E">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PT Sans Narrow">
    <w:charset w:val="00"/>
    <w:family w:val="swiss"/>
    <w:pitch w:val="variable"/>
    <w:sig w:usb0="A00002EF" w:usb1="5000204B" w:usb2="00000000" w:usb3="00000000" w:csb0="00000097"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72070" w14:textId="77777777" w:rsidR="009F645F" w:rsidRDefault="009F645F">
    <w:pPr>
      <w:pBdr>
        <w:top w:val="nil"/>
        <w:left w:val="nil"/>
        <w:bottom w:val="nil"/>
        <w:right w:val="nil"/>
        <w:between w:val="nil"/>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94719" w14:textId="77777777" w:rsidR="0000433E" w:rsidRDefault="0000433E">
      <w:pPr>
        <w:spacing w:before="0" w:line="240" w:lineRule="auto"/>
      </w:pPr>
      <w:r>
        <w:separator/>
      </w:r>
    </w:p>
  </w:footnote>
  <w:footnote w:type="continuationSeparator" w:id="0">
    <w:p w14:paraId="5AD1417E" w14:textId="77777777" w:rsidR="0000433E" w:rsidRDefault="0000433E">
      <w:pPr>
        <w:spacing w:before="0" w:line="240" w:lineRule="auto"/>
      </w:pPr>
      <w:r>
        <w:continuationSeparator/>
      </w:r>
    </w:p>
  </w:footnote>
  <w:footnote w:id="1">
    <w:p w14:paraId="3291C772" w14:textId="75BA160F" w:rsidR="0080429D" w:rsidRPr="0080429D" w:rsidRDefault="0080429D">
      <w:pPr>
        <w:pStyle w:val="FootnoteText"/>
      </w:pPr>
      <w:r>
        <w:rPr>
          <w:rStyle w:val="FootnoteReference"/>
        </w:rPr>
        <w:footnoteRef/>
      </w:r>
      <w:r>
        <w:t xml:space="preserve"> </w:t>
      </w:r>
      <w:r>
        <w:rPr>
          <w:rFonts w:ascii="Calibri" w:eastAsia="Calibri" w:hAnsi="Calibri" w:cs="Calibri"/>
          <w:color w:val="545454"/>
          <w:sz w:val="18"/>
          <w:szCs w:val="18"/>
          <w:highlight w:val="white"/>
        </w:rPr>
        <w:t xml:space="preserve">B and C v Switzerland (Applications nos. 889/19 and 43987/16) (ECtHR, 2020); James Michael  Brennan (2021), ‘Hiding the Authentic Self: Concealment of Gender and Sexual  Identity and its Consequences for Authenticity and Psychological Well-being’,  Available at: </w:t>
      </w:r>
      <w:hyperlink r:id="rId1">
        <w:r>
          <w:rPr>
            <w:rFonts w:ascii="Calibri" w:eastAsia="Calibri" w:hAnsi="Calibri" w:cs="Calibri"/>
            <w:color w:val="545454"/>
            <w:sz w:val="18"/>
            <w:szCs w:val="18"/>
            <w:highlight w:val="white"/>
          </w:rPr>
          <w:t>https://scholarworks.umt.edu/cgi/viewcontent.cgi?article=12892&amp;context=etd</w:t>
        </w:r>
      </w:hyperlink>
      <w:r>
        <w:rPr>
          <w:rFonts w:ascii="Calibri" w:eastAsia="Calibri" w:hAnsi="Calibri" w:cs="Calibri"/>
          <w:color w:val="545454"/>
          <w:sz w:val="18"/>
          <w:szCs w:val="18"/>
          <w:highlight w:val="white"/>
        </w:rPr>
        <w:t>; B and C v Switzerland (Applications nos. 889/19 and 43987/16) (ECtHR, 2020).</w:t>
      </w:r>
    </w:p>
  </w:footnote>
  <w:footnote w:id="2">
    <w:p w14:paraId="6871FD32" w14:textId="77777777" w:rsidR="0080429D" w:rsidRDefault="0080429D" w:rsidP="0080429D">
      <w:pPr>
        <w:spacing w:before="0" w:line="240" w:lineRule="auto"/>
        <w:jc w:val="both"/>
        <w:rPr>
          <w:sz w:val="20"/>
          <w:szCs w:val="20"/>
        </w:rPr>
      </w:pPr>
      <w:r>
        <w:rPr>
          <w:rStyle w:val="FootnoteReference"/>
        </w:rPr>
        <w:footnoteRef/>
      </w:r>
      <w:r>
        <w:t xml:space="preserve"> </w:t>
      </w:r>
      <w:r>
        <w:rPr>
          <w:rFonts w:ascii="Calibri" w:eastAsia="Calibri" w:hAnsi="Calibri" w:cs="Calibri"/>
          <w:color w:val="545454"/>
          <w:sz w:val="18"/>
          <w:szCs w:val="18"/>
        </w:rPr>
        <w:t xml:space="preserve">X, Y, Z v Minister </w:t>
      </w:r>
      <w:proofErr w:type="spellStart"/>
      <w:r>
        <w:rPr>
          <w:rFonts w:ascii="Calibri" w:eastAsia="Calibri" w:hAnsi="Calibri" w:cs="Calibri"/>
          <w:color w:val="545454"/>
          <w:sz w:val="18"/>
          <w:szCs w:val="18"/>
        </w:rPr>
        <w:t>voor</w:t>
      </w:r>
      <w:proofErr w:type="spellEnd"/>
      <w:r>
        <w:rPr>
          <w:rFonts w:ascii="Calibri" w:eastAsia="Calibri" w:hAnsi="Calibri" w:cs="Calibri"/>
          <w:color w:val="545454"/>
          <w:sz w:val="18"/>
          <w:szCs w:val="18"/>
        </w:rPr>
        <w:t xml:space="preserve"> </w:t>
      </w:r>
      <w:proofErr w:type="spellStart"/>
      <w:r>
        <w:rPr>
          <w:rFonts w:ascii="Calibri" w:eastAsia="Calibri" w:hAnsi="Calibri" w:cs="Calibri"/>
          <w:color w:val="545454"/>
          <w:sz w:val="18"/>
          <w:szCs w:val="18"/>
        </w:rPr>
        <w:t>Immigratie</w:t>
      </w:r>
      <w:proofErr w:type="spellEnd"/>
      <w:r>
        <w:rPr>
          <w:rFonts w:ascii="Calibri" w:eastAsia="Calibri" w:hAnsi="Calibri" w:cs="Calibri"/>
          <w:color w:val="545454"/>
          <w:sz w:val="18"/>
          <w:szCs w:val="18"/>
        </w:rPr>
        <w:t xml:space="preserve"> </w:t>
      </w:r>
      <w:proofErr w:type="spellStart"/>
      <w:r>
        <w:rPr>
          <w:rFonts w:ascii="Calibri" w:eastAsia="Calibri" w:hAnsi="Calibri" w:cs="Calibri"/>
          <w:color w:val="545454"/>
          <w:sz w:val="18"/>
          <w:szCs w:val="18"/>
        </w:rPr>
        <w:t>en</w:t>
      </w:r>
      <w:proofErr w:type="spellEnd"/>
      <w:r>
        <w:rPr>
          <w:rFonts w:ascii="Calibri" w:eastAsia="Calibri" w:hAnsi="Calibri" w:cs="Calibri"/>
          <w:color w:val="545454"/>
          <w:sz w:val="18"/>
          <w:szCs w:val="18"/>
        </w:rPr>
        <w:t xml:space="preserve"> </w:t>
      </w:r>
      <w:proofErr w:type="spellStart"/>
      <w:r>
        <w:rPr>
          <w:rFonts w:ascii="Calibri" w:eastAsia="Calibri" w:hAnsi="Calibri" w:cs="Calibri"/>
          <w:color w:val="545454"/>
          <w:sz w:val="18"/>
          <w:szCs w:val="18"/>
        </w:rPr>
        <w:t>Asiel</w:t>
      </w:r>
      <w:proofErr w:type="spellEnd"/>
      <w:r>
        <w:rPr>
          <w:rFonts w:ascii="Calibri" w:eastAsia="Calibri" w:hAnsi="Calibri" w:cs="Calibri"/>
          <w:color w:val="545454"/>
          <w:sz w:val="18"/>
          <w:szCs w:val="18"/>
        </w:rPr>
        <w:t xml:space="preserve"> (2013, </w:t>
      </w:r>
      <w:proofErr w:type="spellStart"/>
      <w:r>
        <w:rPr>
          <w:rFonts w:ascii="Calibri" w:eastAsia="Calibri" w:hAnsi="Calibri" w:cs="Calibri"/>
          <w:color w:val="545454"/>
          <w:sz w:val="18"/>
          <w:szCs w:val="18"/>
        </w:rPr>
        <w:t>CJEU</w:t>
      </w:r>
      <w:proofErr w:type="spellEnd"/>
      <w:r>
        <w:rPr>
          <w:rFonts w:ascii="Calibri" w:eastAsia="Calibri" w:hAnsi="Calibri" w:cs="Calibri"/>
          <w:color w:val="545454"/>
          <w:sz w:val="18"/>
          <w:szCs w:val="18"/>
        </w:rPr>
        <w:t>); B and C v Switzerland (Applications nos. 889/19 and 43987/16) (ECtHR, 2020); Greece, Special Appeal Committee (A.G. v. the General Secretary of the former Ministry of Public Order, No. 95/56266) (Special Appeals Committee, 2012).</w:t>
      </w:r>
    </w:p>
    <w:p w14:paraId="3192AC91" w14:textId="780B56A7" w:rsidR="0080429D" w:rsidRPr="0080429D" w:rsidRDefault="0080429D">
      <w:pPr>
        <w:pStyle w:val="FootnoteText"/>
      </w:pPr>
    </w:p>
  </w:footnote>
  <w:footnote w:id="3">
    <w:p w14:paraId="144FF55A" w14:textId="77777777" w:rsidR="0080429D" w:rsidRDefault="0080429D" w:rsidP="0080429D">
      <w:pPr>
        <w:spacing w:before="0" w:line="240" w:lineRule="auto"/>
        <w:jc w:val="both"/>
        <w:rPr>
          <w:sz w:val="18"/>
          <w:szCs w:val="18"/>
        </w:rPr>
      </w:pPr>
      <w:r>
        <w:rPr>
          <w:rStyle w:val="FootnoteReference"/>
        </w:rPr>
        <w:footnoteRef/>
      </w:r>
      <w:r>
        <w:t xml:space="preserve"> </w:t>
      </w:r>
      <w:r>
        <w:rPr>
          <w:rFonts w:ascii="Calibri" w:eastAsia="Calibri" w:hAnsi="Calibri" w:cs="Calibri"/>
          <w:color w:val="545454"/>
          <w:sz w:val="18"/>
          <w:szCs w:val="18"/>
        </w:rPr>
        <w:t xml:space="preserve">Joined Cases C-148/13 to C-150/13, A, B, C v </w:t>
      </w:r>
      <w:proofErr w:type="spellStart"/>
      <w:r>
        <w:rPr>
          <w:rFonts w:ascii="Calibri" w:eastAsia="Calibri" w:hAnsi="Calibri" w:cs="Calibri"/>
          <w:color w:val="545454"/>
          <w:sz w:val="18"/>
          <w:szCs w:val="18"/>
        </w:rPr>
        <w:t>Staatssecretaris</w:t>
      </w:r>
      <w:proofErr w:type="spellEnd"/>
      <w:r>
        <w:rPr>
          <w:rFonts w:ascii="Calibri" w:eastAsia="Calibri" w:hAnsi="Calibri" w:cs="Calibri"/>
          <w:color w:val="545454"/>
          <w:sz w:val="18"/>
          <w:szCs w:val="18"/>
        </w:rPr>
        <w:t xml:space="preserve"> van </w:t>
      </w:r>
      <w:proofErr w:type="spellStart"/>
      <w:r>
        <w:rPr>
          <w:rFonts w:ascii="Calibri" w:eastAsia="Calibri" w:hAnsi="Calibri" w:cs="Calibri"/>
          <w:color w:val="545454"/>
          <w:sz w:val="18"/>
          <w:szCs w:val="18"/>
        </w:rPr>
        <w:t>Veiligheid</w:t>
      </w:r>
      <w:proofErr w:type="spellEnd"/>
      <w:r>
        <w:rPr>
          <w:rFonts w:ascii="Calibri" w:eastAsia="Calibri" w:hAnsi="Calibri" w:cs="Calibri"/>
          <w:color w:val="545454"/>
          <w:sz w:val="18"/>
          <w:szCs w:val="18"/>
        </w:rPr>
        <w:t xml:space="preserve"> </w:t>
      </w:r>
      <w:proofErr w:type="spellStart"/>
      <w:r>
        <w:rPr>
          <w:rFonts w:ascii="Calibri" w:eastAsia="Calibri" w:hAnsi="Calibri" w:cs="Calibri"/>
          <w:color w:val="545454"/>
          <w:sz w:val="18"/>
          <w:szCs w:val="18"/>
        </w:rPr>
        <w:t>en</w:t>
      </w:r>
      <w:proofErr w:type="spellEnd"/>
      <w:r>
        <w:rPr>
          <w:rFonts w:ascii="Calibri" w:eastAsia="Calibri" w:hAnsi="Calibri" w:cs="Calibri"/>
          <w:color w:val="545454"/>
          <w:sz w:val="18"/>
          <w:szCs w:val="18"/>
        </w:rPr>
        <w:t xml:space="preserve"> </w:t>
      </w:r>
      <w:proofErr w:type="spellStart"/>
      <w:r>
        <w:rPr>
          <w:rFonts w:ascii="Calibri" w:eastAsia="Calibri" w:hAnsi="Calibri" w:cs="Calibri"/>
          <w:color w:val="545454"/>
          <w:sz w:val="18"/>
          <w:szCs w:val="18"/>
        </w:rPr>
        <w:t>Justitie</w:t>
      </w:r>
      <w:proofErr w:type="spellEnd"/>
      <w:r>
        <w:rPr>
          <w:rFonts w:ascii="Calibri" w:eastAsia="Calibri" w:hAnsi="Calibri" w:cs="Calibri"/>
          <w:color w:val="545454"/>
          <w:sz w:val="18"/>
          <w:szCs w:val="18"/>
        </w:rPr>
        <w:t>, (</w:t>
      </w:r>
      <w:proofErr w:type="gramStart"/>
      <w:r>
        <w:rPr>
          <w:rFonts w:ascii="Calibri" w:eastAsia="Calibri" w:hAnsi="Calibri" w:cs="Calibri"/>
          <w:color w:val="545454"/>
          <w:sz w:val="18"/>
          <w:szCs w:val="18"/>
        </w:rPr>
        <w:t>2014 )</w:t>
      </w:r>
      <w:proofErr w:type="gramEnd"/>
      <w:r>
        <w:rPr>
          <w:rFonts w:ascii="Calibri" w:eastAsia="Calibri" w:hAnsi="Calibri" w:cs="Calibri"/>
          <w:color w:val="545454"/>
          <w:sz w:val="18"/>
          <w:szCs w:val="18"/>
        </w:rPr>
        <w:t xml:space="preserve"> (ABC decision); Joined Cases C-199/12 - C-199/12 - C-201/12, X, Y, Z v Minister </w:t>
      </w:r>
      <w:proofErr w:type="spellStart"/>
      <w:r>
        <w:rPr>
          <w:rFonts w:ascii="Calibri" w:eastAsia="Calibri" w:hAnsi="Calibri" w:cs="Calibri"/>
          <w:color w:val="545454"/>
          <w:sz w:val="18"/>
          <w:szCs w:val="18"/>
        </w:rPr>
        <w:t>voor</w:t>
      </w:r>
      <w:proofErr w:type="spellEnd"/>
      <w:r>
        <w:rPr>
          <w:rFonts w:ascii="Calibri" w:eastAsia="Calibri" w:hAnsi="Calibri" w:cs="Calibri"/>
          <w:color w:val="545454"/>
          <w:sz w:val="18"/>
          <w:szCs w:val="18"/>
        </w:rPr>
        <w:t xml:space="preserve"> </w:t>
      </w:r>
      <w:proofErr w:type="spellStart"/>
      <w:r>
        <w:rPr>
          <w:rFonts w:ascii="Calibri" w:eastAsia="Calibri" w:hAnsi="Calibri" w:cs="Calibri"/>
          <w:color w:val="545454"/>
          <w:sz w:val="18"/>
          <w:szCs w:val="18"/>
        </w:rPr>
        <w:t>Immigratie</w:t>
      </w:r>
      <w:proofErr w:type="spellEnd"/>
      <w:r>
        <w:rPr>
          <w:rFonts w:ascii="Calibri" w:eastAsia="Calibri" w:hAnsi="Calibri" w:cs="Calibri"/>
          <w:color w:val="545454"/>
          <w:sz w:val="18"/>
          <w:szCs w:val="18"/>
        </w:rPr>
        <w:t xml:space="preserve"> </w:t>
      </w:r>
      <w:proofErr w:type="spellStart"/>
      <w:r>
        <w:rPr>
          <w:rFonts w:ascii="Calibri" w:eastAsia="Calibri" w:hAnsi="Calibri" w:cs="Calibri"/>
          <w:color w:val="545454"/>
          <w:sz w:val="18"/>
          <w:szCs w:val="18"/>
        </w:rPr>
        <w:t>en</w:t>
      </w:r>
      <w:proofErr w:type="spellEnd"/>
      <w:r>
        <w:rPr>
          <w:rFonts w:ascii="Calibri" w:eastAsia="Calibri" w:hAnsi="Calibri" w:cs="Calibri"/>
          <w:color w:val="545454"/>
          <w:sz w:val="18"/>
          <w:szCs w:val="18"/>
        </w:rPr>
        <w:t xml:space="preserve"> </w:t>
      </w:r>
      <w:proofErr w:type="spellStart"/>
      <w:r>
        <w:rPr>
          <w:rFonts w:ascii="Calibri" w:eastAsia="Calibri" w:hAnsi="Calibri" w:cs="Calibri"/>
          <w:color w:val="545454"/>
          <w:sz w:val="18"/>
          <w:szCs w:val="18"/>
        </w:rPr>
        <w:t>Asiel</w:t>
      </w:r>
      <w:proofErr w:type="spellEnd"/>
      <w:r>
        <w:rPr>
          <w:rFonts w:ascii="Calibri" w:eastAsia="Calibri" w:hAnsi="Calibri" w:cs="Calibri"/>
          <w:color w:val="545454"/>
          <w:sz w:val="18"/>
          <w:szCs w:val="18"/>
        </w:rPr>
        <w:t xml:space="preserve"> (2013) (XYZ decision).</w:t>
      </w:r>
    </w:p>
    <w:p w14:paraId="522AB317" w14:textId="5A844B3F" w:rsidR="0080429D" w:rsidRPr="0080429D" w:rsidRDefault="0080429D">
      <w:pPr>
        <w:pStyle w:val="FootnoteText"/>
      </w:pPr>
    </w:p>
  </w:footnote>
  <w:footnote w:id="4">
    <w:p w14:paraId="742D9805" w14:textId="56C3AB2A" w:rsidR="0080429D" w:rsidRPr="0080429D" w:rsidRDefault="0080429D">
      <w:pPr>
        <w:pStyle w:val="FootnoteText"/>
      </w:pPr>
      <w:r>
        <w:rPr>
          <w:rStyle w:val="FootnoteReference"/>
        </w:rPr>
        <w:footnoteRef/>
      </w:r>
      <w:r>
        <w:t xml:space="preserve"> </w:t>
      </w:r>
      <w:r>
        <w:rPr>
          <w:rFonts w:ascii="Calibri" w:eastAsia="Calibri" w:hAnsi="Calibri" w:cs="Calibri"/>
          <w:color w:val="545454"/>
          <w:sz w:val="18"/>
          <w:szCs w:val="18"/>
        </w:rPr>
        <w:t>See European Parliament and Council Directive 2013/32/EU of 26 June 2013 on common procedures for granting and withdrawing international protection (recast), OJ L 189 (Asylum Procedures Directive).</w:t>
      </w:r>
    </w:p>
  </w:footnote>
  <w:footnote w:id="5">
    <w:p w14:paraId="2FDB7B01" w14:textId="3D5A3AF1" w:rsidR="0080429D" w:rsidRPr="0080429D" w:rsidRDefault="0080429D">
      <w:pPr>
        <w:pStyle w:val="FootnoteText"/>
      </w:pPr>
      <w:r>
        <w:rPr>
          <w:rStyle w:val="FootnoteReference"/>
        </w:rPr>
        <w:footnoteRef/>
      </w:r>
      <w:r>
        <w:t xml:space="preserve"> </w:t>
      </w:r>
      <w:r>
        <w:rPr>
          <w:rFonts w:ascii="Calibri" w:eastAsia="Calibri" w:hAnsi="Calibri" w:cs="Calibri"/>
          <w:color w:val="545454"/>
          <w:sz w:val="18"/>
          <w:szCs w:val="18"/>
        </w:rPr>
        <w:t xml:space="preserve">Joined Cases C-148/13 to C-150/13, A, B, C v </w:t>
      </w:r>
      <w:proofErr w:type="spellStart"/>
      <w:r>
        <w:rPr>
          <w:rFonts w:ascii="Calibri" w:eastAsia="Calibri" w:hAnsi="Calibri" w:cs="Calibri"/>
          <w:color w:val="545454"/>
          <w:sz w:val="18"/>
          <w:szCs w:val="18"/>
        </w:rPr>
        <w:t>Staatssecretaris</w:t>
      </w:r>
      <w:proofErr w:type="spellEnd"/>
      <w:r>
        <w:rPr>
          <w:rFonts w:ascii="Calibri" w:eastAsia="Calibri" w:hAnsi="Calibri" w:cs="Calibri"/>
          <w:color w:val="545454"/>
          <w:sz w:val="18"/>
          <w:szCs w:val="18"/>
        </w:rPr>
        <w:t xml:space="preserve"> van </w:t>
      </w:r>
      <w:proofErr w:type="spellStart"/>
      <w:r>
        <w:rPr>
          <w:rFonts w:ascii="Calibri" w:eastAsia="Calibri" w:hAnsi="Calibri" w:cs="Calibri"/>
          <w:color w:val="545454"/>
          <w:sz w:val="18"/>
          <w:szCs w:val="18"/>
        </w:rPr>
        <w:t>Veiligheid</w:t>
      </w:r>
      <w:proofErr w:type="spellEnd"/>
      <w:r>
        <w:rPr>
          <w:rFonts w:ascii="Calibri" w:eastAsia="Calibri" w:hAnsi="Calibri" w:cs="Calibri"/>
          <w:color w:val="545454"/>
          <w:sz w:val="18"/>
          <w:szCs w:val="18"/>
        </w:rPr>
        <w:t xml:space="preserve"> </w:t>
      </w:r>
      <w:proofErr w:type="spellStart"/>
      <w:r>
        <w:rPr>
          <w:rFonts w:ascii="Calibri" w:eastAsia="Calibri" w:hAnsi="Calibri" w:cs="Calibri"/>
          <w:color w:val="545454"/>
          <w:sz w:val="18"/>
          <w:szCs w:val="18"/>
        </w:rPr>
        <w:t>en</w:t>
      </w:r>
      <w:proofErr w:type="spellEnd"/>
      <w:r>
        <w:rPr>
          <w:rFonts w:ascii="Calibri" w:eastAsia="Calibri" w:hAnsi="Calibri" w:cs="Calibri"/>
          <w:color w:val="545454"/>
          <w:sz w:val="18"/>
          <w:szCs w:val="18"/>
        </w:rPr>
        <w:t xml:space="preserve"> </w:t>
      </w:r>
      <w:proofErr w:type="spellStart"/>
      <w:r>
        <w:rPr>
          <w:rFonts w:ascii="Calibri" w:eastAsia="Calibri" w:hAnsi="Calibri" w:cs="Calibri"/>
          <w:color w:val="545454"/>
          <w:sz w:val="18"/>
          <w:szCs w:val="18"/>
        </w:rPr>
        <w:t>Justitie</w:t>
      </w:r>
      <w:proofErr w:type="spellEnd"/>
      <w:r>
        <w:rPr>
          <w:rFonts w:ascii="Calibri" w:eastAsia="Calibri" w:hAnsi="Calibri" w:cs="Calibri"/>
          <w:color w:val="545454"/>
          <w:sz w:val="18"/>
          <w:szCs w:val="18"/>
        </w:rPr>
        <w:t xml:space="preserve">, (2014, </w:t>
      </w:r>
      <w:proofErr w:type="spellStart"/>
      <w:r>
        <w:rPr>
          <w:rFonts w:ascii="Calibri" w:eastAsia="Calibri" w:hAnsi="Calibri" w:cs="Calibri"/>
          <w:color w:val="545454"/>
          <w:sz w:val="18"/>
          <w:szCs w:val="18"/>
        </w:rPr>
        <w:t>CJEU</w:t>
      </w:r>
      <w:proofErr w:type="spellEnd"/>
      <w:r>
        <w:rPr>
          <w:rFonts w:ascii="Calibri" w:eastAsia="Calibri" w:hAnsi="Calibri" w:cs="Calibri"/>
          <w:color w:val="545454"/>
          <w:sz w:val="18"/>
          <w:szCs w:val="18"/>
        </w:rPr>
        <w:t>) (ABC decision); Applicant (Iran) v Asylum Office (Greece). Case no: 16937/2019.</w:t>
      </w:r>
    </w:p>
  </w:footnote>
  <w:footnote w:id="6">
    <w:p w14:paraId="2FC83F41" w14:textId="39890EF8" w:rsidR="0080429D" w:rsidRPr="0080429D" w:rsidRDefault="0080429D">
      <w:pPr>
        <w:pStyle w:val="FootnoteText"/>
      </w:pPr>
      <w:r>
        <w:rPr>
          <w:rStyle w:val="FootnoteReference"/>
        </w:rPr>
        <w:footnoteRef/>
      </w:r>
      <w:r>
        <w:t xml:space="preserve"> </w:t>
      </w:r>
      <w:r>
        <w:rPr>
          <w:rFonts w:ascii="Calibri" w:eastAsia="Calibri" w:hAnsi="Calibri" w:cs="Calibri"/>
          <w:color w:val="545454"/>
          <w:sz w:val="18"/>
          <w:szCs w:val="18"/>
        </w:rPr>
        <w:t>Asylum Procedures Directive, Article 4(3) and 15(3).</w:t>
      </w:r>
    </w:p>
  </w:footnote>
  <w:footnote w:id="7">
    <w:p w14:paraId="55F2FEF6" w14:textId="16B82F99" w:rsidR="0080429D" w:rsidRPr="0080429D" w:rsidRDefault="0080429D">
      <w:pPr>
        <w:pStyle w:val="FootnoteText"/>
      </w:pPr>
      <w:r>
        <w:rPr>
          <w:rStyle w:val="FootnoteReference"/>
        </w:rPr>
        <w:footnoteRef/>
      </w:r>
      <w:r>
        <w:t xml:space="preserve"> </w:t>
      </w:r>
      <w:r>
        <w:rPr>
          <w:rFonts w:ascii="Calibri" w:eastAsia="Calibri" w:hAnsi="Calibri" w:cs="Calibri"/>
          <w:color w:val="545454"/>
          <w:sz w:val="18"/>
          <w:szCs w:val="18"/>
        </w:rPr>
        <w:t xml:space="preserve">Joined Cases C-148/13 to C-150/13, A, B, C v </w:t>
      </w:r>
      <w:proofErr w:type="spellStart"/>
      <w:r>
        <w:rPr>
          <w:rFonts w:ascii="Calibri" w:eastAsia="Calibri" w:hAnsi="Calibri" w:cs="Calibri"/>
          <w:color w:val="545454"/>
          <w:sz w:val="18"/>
          <w:szCs w:val="18"/>
        </w:rPr>
        <w:t>Staatssecretaris</w:t>
      </w:r>
      <w:proofErr w:type="spellEnd"/>
      <w:r>
        <w:rPr>
          <w:rFonts w:ascii="Calibri" w:eastAsia="Calibri" w:hAnsi="Calibri" w:cs="Calibri"/>
          <w:color w:val="545454"/>
          <w:sz w:val="18"/>
          <w:szCs w:val="18"/>
        </w:rPr>
        <w:t xml:space="preserve"> van </w:t>
      </w:r>
      <w:proofErr w:type="spellStart"/>
      <w:r>
        <w:rPr>
          <w:rFonts w:ascii="Calibri" w:eastAsia="Calibri" w:hAnsi="Calibri" w:cs="Calibri"/>
          <w:color w:val="545454"/>
          <w:sz w:val="18"/>
          <w:szCs w:val="18"/>
        </w:rPr>
        <w:t>Veiligheid</w:t>
      </w:r>
      <w:proofErr w:type="spellEnd"/>
      <w:r>
        <w:rPr>
          <w:rFonts w:ascii="Calibri" w:eastAsia="Calibri" w:hAnsi="Calibri" w:cs="Calibri"/>
          <w:color w:val="545454"/>
          <w:sz w:val="18"/>
          <w:szCs w:val="18"/>
        </w:rPr>
        <w:t xml:space="preserve"> </w:t>
      </w:r>
      <w:proofErr w:type="spellStart"/>
      <w:r>
        <w:rPr>
          <w:rFonts w:ascii="Calibri" w:eastAsia="Calibri" w:hAnsi="Calibri" w:cs="Calibri"/>
          <w:color w:val="545454"/>
          <w:sz w:val="18"/>
          <w:szCs w:val="18"/>
        </w:rPr>
        <w:t>en</w:t>
      </w:r>
      <w:proofErr w:type="spellEnd"/>
      <w:r>
        <w:rPr>
          <w:rFonts w:ascii="Calibri" w:eastAsia="Calibri" w:hAnsi="Calibri" w:cs="Calibri"/>
          <w:color w:val="545454"/>
          <w:sz w:val="18"/>
          <w:szCs w:val="18"/>
        </w:rPr>
        <w:t xml:space="preserve"> </w:t>
      </w:r>
      <w:proofErr w:type="spellStart"/>
      <w:r>
        <w:rPr>
          <w:rFonts w:ascii="Calibri" w:eastAsia="Calibri" w:hAnsi="Calibri" w:cs="Calibri"/>
          <w:color w:val="545454"/>
          <w:sz w:val="18"/>
          <w:szCs w:val="18"/>
        </w:rPr>
        <w:t>Justitie</w:t>
      </w:r>
      <w:proofErr w:type="spellEnd"/>
      <w:r>
        <w:rPr>
          <w:rFonts w:ascii="Calibri" w:eastAsia="Calibri" w:hAnsi="Calibri" w:cs="Calibri"/>
          <w:color w:val="545454"/>
          <w:sz w:val="18"/>
          <w:szCs w:val="18"/>
        </w:rPr>
        <w:t xml:space="preserve">, (2014, </w:t>
      </w:r>
      <w:proofErr w:type="spellStart"/>
      <w:r>
        <w:rPr>
          <w:rFonts w:ascii="Calibri" w:eastAsia="Calibri" w:hAnsi="Calibri" w:cs="Calibri"/>
          <w:color w:val="545454"/>
          <w:sz w:val="18"/>
          <w:szCs w:val="18"/>
        </w:rPr>
        <w:t>CJEU</w:t>
      </w:r>
      <w:proofErr w:type="spellEnd"/>
      <w:r>
        <w:rPr>
          <w:rFonts w:ascii="Calibri" w:eastAsia="Calibri" w:hAnsi="Calibri" w:cs="Calibri"/>
          <w:color w:val="545454"/>
          <w:sz w:val="18"/>
          <w:szCs w:val="18"/>
        </w:rPr>
        <w:t>) (ABC decision).</w:t>
      </w:r>
    </w:p>
  </w:footnote>
  <w:footnote w:id="8">
    <w:p w14:paraId="2919E91A" w14:textId="77777777" w:rsidR="0080429D" w:rsidRDefault="0080429D" w:rsidP="0080429D">
      <w:pPr>
        <w:spacing w:before="0" w:line="240" w:lineRule="auto"/>
        <w:jc w:val="both"/>
        <w:rPr>
          <w:rFonts w:ascii="Calibri" w:eastAsia="Calibri" w:hAnsi="Calibri" w:cs="Calibri"/>
          <w:color w:val="545454"/>
          <w:sz w:val="18"/>
          <w:szCs w:val="18"/>
        </w:rPr>
      </w:pPr>
      <w:r>
        <w:rPr>
          <w:rStyle w:val="FootnoteReference"/>
        </w:rPr>
        <w:footnoteRef/>
      </w:r>
      <w:r>
        <w:t xml:space="preserve"> </w:t>
      </w:r>
      <w:r>
        <w:rPr>
          <w:rFonts w:ascii="Calibri" w:eastAsia="Calibri" w:hAnsi="Calibri" w:cs="Calibri"/>
          <w:color w:val="545454"/>
          <w:sz w:val="18"/>
          <w:szCs w:val="18"/>
        </w:rPr>
        <w:t>United Nations High Commissioner for Refugees (UNHCR), ‘Guidelines on international protection no. 9: Claims to Refugee Status based on Sexual Orientation and/or Gender Identity within the context of Article 1</w:t>
      </w:r>
      <w:proofErr w:type="gramStart"/>
      <w:r>
        <w:rPr>
          <w:rFonts w:ascii="Calibri" w:eastAsia="Calibri" w:hAnsi="Calibri" w:cs="Calibri"/>
          <w:color w:val="545454"/>
          <w:sz w:val="18"/>
          <w:szCs w:val="18"/>
        </w:rPr>
        <w:t>A(</w:t>
      </w:r>
      <w:proofErr w:type="gramEnd"/>
      <w:r>
        <w:rPr>
          <w:rFonts w:ascii="Calibri" w:eastAsia="Calibri" w:hAnsi="Calibri" w:cs="Calibri"/>
          <w:color w:val="545454"/>
          <w:sz w:val="18"/>
          <w:szCs w:val="18"/>
        </w:rPr>
        <w:t>2) of the 1951 Convention and/or its 1967 Protocol relating to the Status of Refugees’ HCR/GIP/12/09, 23 October 2012.</w:t>
      </w:r>
    </w:p>
    <w:p w14:paraId="7CB38C2F" w14:textId="621050A7" w:rsidR="0080429D" w:rsidRPr="0080429D" w:rsidRDefault="0080429D">
      <w:pPr>
        <w:pStyle w:val="FootnoteText"/>
      </w:pPr>
    </w:p>
  </w:footnote>
  <w:footnote w:id="9">
    <w:p w14:paraId="33D25F57" w14:textId="0D5C9613" w:rsidR="007B4A39" w:rsidRPr="007B4A39" w:rsidRDefault="007B4A39">
      <w:pPr>
        <w:pStyle w:val="FootnoteText"/>
        <w:rPr>
          <w:lang w:val="en-US"/>
        </w:rPr>
      </w:pPr>
      <w:r>
        <w:rPr>
          <w:rStyle w:val="FootnoteReference"/>
        </w:rPr>
        <w:footnoteRef/>
      </w:r>
      <w:r>
        <w:t xml:space="preserve"> </w:t>
      </w:r>
      <w:r>
        <w:rPr>
          <w:rFonts w:ascii="Calibri" w:eastAsia="Calibri" w:hAnsi="Calibri" w:cs="Calibri"/>
          <w:color w:val="545454"/>
          <w:sz w:val="18"/>
          <w:szCs w:val="18"/>
        </w:rPr>
        <w:t xml:space="preserve">Joined Cases C-148/13 to C-150/13, A, B, C v </w:t>
      </w:r>
      <w:proofErr w:type="spellStart"/>
      <w:r>
        <w:rPr>
          <w:rFonts w:ascii="Calibri" w:eastAsia="Calibri" w:hAnsi="Calibri" w:cs="Calibri"/>
          <w:color w:val="545454"/>
          <w:sz w:val="18"/>
          <w:szCs w:val="18"/>
        </w:rPr>
        <w:t>Staatssecretaris</w:t>
      </w:r>
      <w:proofErr w:type="spellEnd"/>
      <w:r>
        <w:rPr>
          <w:rFonts w:ascii="Calibri" w:eastAsia="Calibri" w:hAnsi="Calibri" w:cs="Calibri"/>
          <w:color w:val="545454"/>
          <w:sz w:val="18"/>
          <w:szCs w:val="18"/>
        </w:rPr>
        <w:t xml:space="preserve"> van </w:t>
      </w:r>
      <w:proofErr w:type="spellStart"/>
      <w:r>
        <w:rPr>
          <w:rFonts w:ascii="Calibri" w:eastAsia="Calibri" w:hAnsi="Calibri" w:cs="Calibri"/>
          <w:color w:val="545454"/>
          <w:sz w:val="18"/>
          <w:szCs w:val="18"/>
        </w:rPr>
        <w:t>Veiligheid</w:t>
      </w:r>
      <w:proofErr w:type="spellEnd"/>
      <w:r>
        <w:rPr>
          <w:rFonts w:ascii="Calibri" w:eastAsia="Calibri" w:hAnsi="Calibri" w:cs="Calibri"/>
          <w:color w:val="545454"/>
          <w:sz w:val="18"/>
          <w:szCs w:val="18"/>
        </w:rPr>
        <w:t xml:space="preserve"> </w:t>
      </w:r>
      <w:proofErr w:type="spellStart"/>
      <w:r>
        <w:rPr>
          <w:rFonts w:ascii="Calibri" w:eastAsia="Calibri" w:hAnsi="Calibri" w:cs="Calibri"/>
          <w:color w:val="545454"/>
          <w:sz w:val="18"/>
          <w:szCs w:val="18"/>
        </w:rPr>
        <w:t>en</w:t>
      </w:r>
      <w:proofErr w:type="spellEnd"/>
      <w:r>
        <w:rPr>
          <w:rFonts w:ascii="Calibri" w:eastAsia="Calibri" w:hAnsi="Calibri" w:cs="Calibri"/>
          <w:color w:val="545454"/>
          <w:sz w:val="18"/>
          <w:szCs w:val="18"/>
        </w:rPr>
        <w:t xml:space="preserve"> </w:t>
      </w:r>
      <w:proofErr w:type="spellStart"/>
      <w:r>
        <w:rPr>
          <w:rFonts w:ascii="Calibri" w:eastAsia="Calibri" w:hAnsi="Calibri" w:cs="Calibri"/>
          <w:color w:val="545454"/>
          <w:sz w:val="18"/>
          <w:szCs w:val="18"/>
        </w:rPr>
        <w:t>Justitie</w:t>
      </w:r>
      <w:proofErr w:type="spellEnd"/>
      <w:r>
        <w:rPr>
          <w:rFonts w:ascii="Calibri" w:eastAsia="Calibri" w:hAnsi="Calibri" w:cs="Calibri"/>
          <w:color w:val="545454"/>
          <w:sz w:val="18"/>
          <w:szCs w:val="18"/>
        </w:rPr>
        <w:t xml:space="preserve">, (2014, </w:t>
      </w:r>
      <w:proofErr w:type="spellStart"/>
      <w:r>
        <w:rPr>
          <w:rFonts w:ascii="Calibri" w:eastAsia="Calibri" w:hAnsi="Calibri" w:cs="Calibri"/>
          <w:color w:val="545454"/>
          <w:sz w:val="18"/>
          <w:szCs w:val="18"/>
        </w:rPr>
        <w:t>CJEU</w:t>
      </w:r>
      <w:proofErr w:type="spellEnd"/>
      <w:r>
        <w:rPr>
          <w:rFonts w:ascii="Calibri" w:eastAsia="Calibri" w:hAnsi="Calibri" w:cs="Calibri"/>
          <w:color w:val="545454"/>
          <w:sz w:val="18"/>
          <w:szCs w:val="18"/>
        </w:rPr>
        <w:t>) (ABC decision).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865FC" w14:textId="77777777" w:rsidR="009F645F" w:rsidRDefault="0000433E">
    <w:pPr>
      <w:pBdr>
        <w:top w:val="nil"/>
        <w:left w:val="nil"/>
        <w:bottom w:val="nil"/>
        <w:right w:val="nil"/>
        <w:between w:val="nil"/>
      </w:pBdr>
      <w:spacing w:after="200"/>
    </w:pPr>
    <w:r>
      <w:rPr>
        <w:noProof/>
      </w:rPr>
      <w:drawing>
        <wp:anchor distT="114300" distB="114300" distL="114300" distR="114300" simplePos="0" relativeHeight="251658240" behindDoc="0" locked="0" layoutInCell="1" hidden="0" allowOverlap="1" wp14:anchorId="03BFBC07" wp14:editId="6D9D1887">
          <wp:simplePos x="0" y="0"/>
          <wp:positionH relativeFrom="column">
            <wp:posOffset>1</wp:posOffset>
          </wp:positionH>
          <wp:positionV relativeFrom="paragraph">
            <wp:posOffset>133350</wp:posOffset>
          </wp:positionV>
          <wp:extent cx="6067425" cy="95250"/>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alphaModFix amt="36000"/>
                  </a:blip>
                  <a:srcRect t="15384" b="33333"/>
                  <a:stretch>
                    <a:fillRect/>
                  </a:stretch>
                </pic:blipFill>
                <pic:spPr>
                  <a:xfrm>
                    <a:off x="0" y="0"/>
                    <a:ext cx="6067425" cy="9525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02619" w14:textId="77777777" w:rsidR="009F645F" w:rsidRDefault="009F645F">
    <w:pPr>
      <w:pBdr>
        <w:top w:val="nil"/>
        <w:left w:val="nil"/>
        <w:bottom w:val="nil"/>
        <w:right w:val="nil"/>
        <w:between w:val="nil"/>
      </w:pBdr>
      <w:spacing w:before="400"/>
      <w:jc w:val="right"/>
      <w:rPr>
        <w:rFonts w:ascii="PT Sans Narrow" w:eastAsia="PT Sans Narrow" w:hAnsi="PT Sans Narrow" w:cs="PT Sans Narrow"/>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F397A"/>
    <w:multiLevelType w:val="multilevel"/>
    <w:tmpl w:val="8B6AFB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FB35FBA"/>
    <w:multiLevelType w:val="multilevel"/>
    <w:tmpl w:val="3A82DE72"/>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7FB13CD"/>
    <w:multiLevelType w:val="multilevel"/>
    <w:tmpl w:val="C19615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32F934BA"/>
    <w:multiLevelType w:val="multilevel"/>
    <w:tmpl w:val="0FB843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396775F2"/>
    <w:multiLevelType w:val="multilevel"/>
    <w:tmpl w:val="28886E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3EAD4252"/>
    <w:multiLevelType w:val="multilevel"/>
    <w:tmpl w:val="299492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5E900A20"/>
    <w:multiLevelType w:val="multilevel"/>
    <w:tmpl w:val="1E1805F2"/>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7E833BC0"/>
    <w:multiLevelType w:val="multilevel"/>
    <w:tmpl w:val="EFC055C2"/>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4"/>
  </w:num>
  <w:num w:numId="2">
    <w:abstractNumId w:val="6"/>
  </w:num>
  <w:num w:numId="3">
    <w:abstractNumId w:val="2"/>
  </w:num>
  <w:num w:numId="4">
    <w:abstractNumId w:val="0"/>
  </w:num>
  <w:num w:numId="5">
    <w:abstractNumId w:val="1"/>
  </w:num>
  <w:num w:numId="6">
    <w:abstractNumId w:val="3"/>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45F"/>
    <w:rsid w:val="0000433E"/>
    <w:rsid w:val="002E1FFE"/>
    <w:rsid w:val="004128E4"/>
    <w:rsid w:val="00430BCF"/>
    <w:rsid w:val="007B4A39"/>
    <w:rsid w:val="0080429D"/>
    <w:rsid w:val="008B4560"/>
    <w:rsid w:val="009F645F"/>
    <w:rsid w:val="00B4275F"/>
    <w:rsid w:val="00D873FF"/>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BF00F"/>
  <w15:docId w15:val="{C81E6FE1-787B-492A-B4EF-8A6FAD202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w:eastAsia="Open Sans" w:hAnsi="Open Sans" w:cs="Open Sans"/>
        <w:color w:val="695D46"/>
        <w:sz w:val="22"/>
        <w:szCs w:val="22"/>
        <w:lang w:val="en" w:eastAsia="fr-CH" w:bidi="ar-SA"/>
      </w:rPr>
    </w:rPrDefault>
    <w:pPrDefault>
      <w:pPr>
        <w:spacing w:before="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widowControl w:val="0"/>
      <w:spacing w:before="480" w:line="312" w:lineRule="auto"/>
      <w:outlineLvl w:val="0"/>
    </w:pPr>
    <w:rPr>
      <w:rFonts w:ascii="PT Sans Narrow" w:eastAsia="PT Sans Narrow" w:hAnsi="PT Sans Narrow" w:cs="PT Sans Narrow"/>
      <w:b/>
      <w:color w:val="FF5E0E"/>
      <w:sz w:val="36"/>
      <w:szCs w:val="36"/>
    </w:rPr>
  </w:style>
  <w:style w:type="paragraph" w:styleId="Heading2">
    <w:name w:val="heading 2"/>
    <w:basedOn w:val="Normal"/>
    <w:next w:val="Normal"/>
    <w:uiPriority w:val="9"/>
    <w:unhideWhenUsed/>
    <w:qFormat/>
    <w:pPr>
      <w:outlineLvl w:val="1"/>
    </w:pPr>
    <w:rPr>
      <w:rFonts w:ascii="PT Sans Narrow" w:eastAsia="PT Sans Narrow" w:hAnsi="PT Sans Narrow" w:cs="PT Sans Narrow"/>
      <w:color w:val="008575"/>
      <w:sz w:val="32"/>
      <w:szCs w:val="32"/>
    </w:rPr>
  </w:style>
  <w:style w:type="paragraph" w:styleId="Heading3">
    <w:name w:val="heading 3"/>
    <w:basedOn w:val="Normal"/>
    <w:next w:val="Normal"/>
    <w:uiPriority w:val="9"/>
    <w:semiHidden/>
    <w:unhideWhenUsed/>
    <w:qFormat/>
    <w:pPr>
      <w:spacing w:before="0" w:after="120" w:line="240" w:lineRule="auto"/>
      <w:outlineLvl w:val="2"/>
    </w:pPr>
    <w:rPr>
      <w:rFonts w:ascii="PT Sans Narrow" w:eastAsia="PT Sans Narrow" w:hAnsi="PT Sans Narrow" w:cs="PT Sans Narrow"/>
      <w:sz w:val="28"/>
      <w:szCs w:val="28"/>
    </w:rPr>
  </w:style>
  <w:style w:type="paragraph" w:styleId="Heading4">
    <w:name w:val="heading 4"/>
    <w:basedOn w:val="Normal"/>
    <w:next w:val="Normal"/>
    <w:uiPriority w:val="9"/>
    <w:semiHidden/>
    <w:unhideWhenUsed/>
    <w:qFormat/>
    <w:pPr>
      <w:keepNext/>
      <w:keepLines/>
      <w:spacing w:before="160"/>
      <w:outlineLvl w:val="3"/>
    </w:pPr>
    <w:rPr>
      <w:rFonts w:ascii="Trebuchet MS" w:eastAsia="Trebuchet MS" w:hAnsi="Trebuchet MS" w:cs="Trebuchet MS"/>
      <w:color w:val="666666"/>
      <w:u w:val="single"/>
    </w:rPr>
  </w:style>
  <w:style w:type="paragraph" w:styleId="Heading5">
    <w:name w:val="heading 5"/>
    <w:basedOn w:val="Normal"/>
    <w:next w:val="Normal"/>
    <w:uiPriority w:val="9"/>
    <w:semiHidden/>
    <w:unhideWhenUsed/>
    <w:qFormat/>
    <w:pPr>
      <w:keepNext/>
      <w:keepLines/>
      <w:spacing w:before="160"/>
      <w:outlineLvl w:val="4"/>
    </w:pPr>
    <w:rPr>
      <w:rFonts w:ascii="Trebuchet MS" w:eastAsia="Trebuchet MS" w:hAnsi="Trebuchet MS" w:cs="Trebuchet MS"/>
      <w:color w:val="666666"/>
    </w:rPr>
  </w:style>
  <w:style w:type="paragraph" w:styleId="Heading6">
    <w:name w:val="heading 6"/>
    <w:basedOn w:val="Normal"/>
    <w:next w:val="Normal"/>
    <w:uiPriority w:val="9"/>
    <w:semiHidden/>
    <w:unhideWhenUsed/>
    <w:qFormat/>
    <w:pPr>
      <w:keepNext/>
      <w:keepLines/>
      <w:spacing w:before="160"/>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0" w:line="240" w:lineRule="auto"/>
    </w:pPr>
    <w:rPr>
      <w:rFonts w:ascii="PT Sans Narrow" w:eastAsia="PT Sans Narrow" w:hAnsi="PT Sans Narrow" w:cs="PT Sans Narrow"/>
      <w:b/>
      <w:sz w:val="84"/>
      <w:szCs w:val="84"/>
    </w:rPr>
  </w:style>
  <w:style w:type="paragraph" w:styleId="Subtitle">
    <w:name w:val="Subtitle"/>
    <w:basedOn w:val="Normal"/>
    <w:next w:val="Normal"/>
    <w:uiPriority w:val="11"/>
    <w:qFormat/>
    <w:rPr>
      <w:rFonts w:ascii="PT Sans Narrow" w:eastAsia="PT Sans Narrow" w:hAnsi="PT Sans Narrow" w:cs="PT Sans Narrow"/>
      <w:sz w:val="28"/>
      <w:szCs w:val="28"/>
    </w:rPr>
  </w:style>
  <w:style w:type="character" w:styleId="Hyperlink">
    <w:name w:val="Hyperlink"/>
    <w:basedOn w:val="DefaultParagraphFont"/>
    <w:uiPriority w:val="99"/>
    <w:semiHidden/>
    <w:unhideWhenUsed/>
    <w:rsid w:val="004128E4"/>
    <w:rPr>
      <w:color w:val="0000FF"/>
      <w:u w:val="single"/>
    </w:rPr>
  </w:style>
  <w:style w:type="paragraph" w:styleId="FootnoteText">
    <w:name w:val="footnote text"/>
    <w:basedOn w:val="Normal"/>
    <w:link w:val="FootnoteTextChar"/>
    <w:uiPriority w:val="99"/>
    <w:semiHidden/>
    <w:unhideWhenUsed/>
    <w:rsid w:val="007B4A39"/>
    <w:pPr>
      <w:spacing w:before="0" w:line="240" w:lineRule="auto"/>
    </w:pPr>
    <w:rPr>
      <w:sz w:val="20"/>
      <w:szCs w:val="20"/>
    </w:rPr>
  </w:style>
  <w:style w:type="character" w:customStyle="1" w:styleId="FootnoteTextChar">
    <w:name w:val="Footnote Text Char"/>
    <w:basedOn w:val="DefaultParagraphFont"/>
    <w:link w:val="FootnoteText"/>
    <w:uiPriority w:val="99"/>
    <w:semiHidden/>
    <w:rsid w:val="007B4A39"/>
    <w:rPr>
      <w:sz w:val="20"/>
      <w:szCs w:val="20"/>
    </w:rPr>
  </w:style>
  <w:style w:type="character" w:styleId="FootnoteReference">
    <w:name w:val="footnote reference"/>
    <w:basedOn w:val="DefaultParagraphFont"/>
    <w:uiPriority w:val="99"/>
    <w:semiHidden/>
    <w:unhideWhenUsed/>
    <w:rsid w:val="007B4A3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98039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uropean-union.europa.eu/institutions-law-budget/institutions-and-bodies/institutions-and-bodies-profiles/european-union-agency-asylum-euaa_el"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scholarworks.umt.edu/cgi/viewcontent.cgi?article=12892&amp;context=et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19BD65-147D-46C8-9E61-135F94D9A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1741</Words>
  <Characters>9579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Melina SPATHARI</dc:creator>
  <cp:lastModifiedBy>Melina SPATHARI</cp:lastModifiedBy>
  <cp:revision>4</cp:revision>
  <dcterms:created xsi:type="dcterms:W3CDTF">2022-08-29T12:16:00Z</dcterms:created>
  <dcterms:modified xsi:type="dcterms:W3CDTF">2022-08-29T13:47:00Z</dcterms:modified>
</cp:coreProperties>
</file>